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CA143"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rPr>
        <w:t>The credit requirements for each diploma type are listed below:</w:t>
      </w:r>
    </w:p>
    <w:p w14:paraId="3A137B7B" w14:textId="77777777" w:rsidR="00562895" w:rsidRPr="00562895" w:rsidRDefault="00562895" w:rsidP="00562895">
      <w:pPr>
        <w:spacing w:after="0" w:line="240" w:lineRule="auto"/>
        <w:rPr>
          <w:rFonts w:ascii="Times New Roman" w:eastAsia="Times" w:hAnsi="Times New Roman"/>
          <w:i/>
          <w:iCs/>
        </w:rPr>
      </w:pPr>
      <w:r w:rsidRPr="00562895">
        <w:rPr>
          <w:rFonts w:ascii="Times New Roman" w:eastAsia="Times" w:hAnsi="Times New Roman"/>
          <w:i/>
          <w:iCs/>
        </w:rPr>
        <w:t>Note:  Standard Diploma requirements subject to change pending State Board of Education approval.</w:t>
      </w:r>
    </w:p>
    <w:tbl>
      <w:tblPr>
        <w:tblStyle w:val="TableGridLight"/>
        <w:tblW w:w="14731" w:type="dxa"/>
        <w:tblLayout w:type="fixed"/>
        <w:tblLook w:val="04A0" w:firstRow="1" w:lastRow="0" w:firstColumn="1" w:lastColumn="0" w:noHBand="0" w:noVBand="1"/>
      </w:tblPr>
      <w:tblGrid>
        <w:gridCol w:w="2636"/>
        <w:gridCol w:w="1403"/>
        <w:gridCol w:w="1611"/>
        <w:gridCol w:w="1391"/>
        <w:gridCol w:w="1504"/>
        <w:gridCol w:w="1183"/>
        <w:gridCol w:w="1752"/>
        <w:gridCol w:w="1346"/>
        <w:gridCol w:w="1905"/>
      </w:tblGrid>
      <w:tr w:rsidR="00EF3F69" w:rsidRPr="00562895" w14:paraId="5632763C" w14:textId="77777777" w:rsidTr="00B153E1">
        <w:trPr>
          <w:trHeight w:val="907"/>
        </w:trPr>
        <w:tc>
          <w:tcPr>
            <w:tcW w:w="2636" w:type="dxa"/>
            <w:vAlign w:val="center"/>
            <w:hideMark/>
          </w:tcPr>
          <w:p w14:paraId="1874E624" w14:textId="77777777" w:rsidR="003A4DF6" w:rsidRPr="00562895" w:rsidRDefault="003A4DF6" w:rsidP="00562895">
            <w:pPr>
              <w:spacing w:after="0" w:line="0" w:lineRule="atLeast"/>
              <w:jc w:val="center"/>
              <w:rPr>
                <w:rFonts w:ascii="Times New Roman" w:eastAsia="Times" w:hAnsi="Times New Roman"/>
              </w:rPr>
            </w:pPr>
            <w:bookmarkStart w:id="0" w:name="_Hlk184281137"/>
            <w:r w:rsidRPr="00562895">
              <w:rPr>
                <w:rFonts w:ascii="Times New Roman" w:eastAsia="Times" w:hAnsi="Times New Roman"/>
                <w:b/>
                <w:bCs/>
                <w:color w:val="000000"/>
              </w:rPr>
              <w:br/>
              <w:t>Course Title</w:t>
            </w:r>
          </w:p>
        </w:tc>
        <w:tc>
          <w:tcPr>
            <w:tcW w:w="1403" w:type="dxa"/>
            <w:vAlign w:val="center"/>
          </w:tcPr>
          <w:p w14:paraId="73D65F45" w14:textId="77777777" w:rsidR="003A4DF6" w:rsidRDefault="003A4DF6" w:rsidP="341C643D">
            <w:pPr>
              <w:spacing w:after="0" w:line="0" w:lineRule="atLeast"/>
              <w:jc w:val="center"/>
              <w:rPr>
                <w:rFonts w:ascii="Times New Roman" w:eastAsia="Times" w:hAnsi="Times New Roman"/>
                <w:b/>
                <w:bCs/>
                <w:color w:val="000000" w:themeColor="text1"/>
              </w:rPr>
            </w:pPr>
            <w:r w:rsidRPr="341C643D">
              <w:rPr>
                <w:rFonts w:ascii="Times New Roman" w:eastAsia="Times" w:hAnsi="Times New Roman"/>
                <w:b/>
                <w:bCs/>
                <w:color w:val="000000" w:themeColor="text1"/>
              </w:rPr>
              <w:t xml:space="preserve">WCSD Standard </w:t>
            </w:r>
          </w:p>
          <w:p w14:paraId="57ADBF5B" w14:textId="082F7C7D" w:rsidR="003A4DF6" w:rsidRPr="00562895" w:rsidRDefault="003A4DF6" w:rsidP="341C643D">
            <w:pPr>
              <w:spacing w:after="0" w:line="0" w:lineRule="atLeast"/>
              <w:jc w:val="center"/>
              <w:rPr>
                <w:rFonts w:ascii="Times New Roman" w:eastAsia="Times" w:hAnsi="Times New Roman"/>
                <w:b/>
                <w:bCs/>
                <w:color w:val="000000"/>
              </w:rPr>
            </w:pPr>
            <w:r>
              <w:rPr>
                <w:rFonts w:ascii="Times New Roman" w:eastAsia="Times" w:hAnsi="Times New Roman"/>
                <w:b/>
                <w:bCs/>
                <w:color w:val="000000" w:themeColor="text1"/>
              </w:rPr>
              <w:t>(2025-2028)</w:t>
            </w:r>
          </w:p>
        </w:tc>
        <w:tc>
          <w:tcPr>
            <w:tcW w:w="1611" w:type="dxa"/>
            <w:vAlign w:val="center"/>
          </w:tcPr>
          <w:p w14:paraId="3F92DC74" w14:textId="3E44FDB4" w:rsidR="003A4DF6" w:rsidRPr="00562895" w:rsidRDefault="003A4DF6" w:rsidP="341C643D">
            <w:pPr>
              <w:spacing w:after="0" w:line="0" w:lineRule="atLeast"/>
              <w:jc w:val="center"/>
              <w:rPr>
                <w:rFonts w:ascii="Times New Roman" w:eastAsia="Times" w:hAnsi="Times New Roman"/>
                <w:b/>
                <w:bCs/>
                <w:color w:val="000000"/>
              </w:rPr>
            </w:pPr>
            <w:r w:rsidRPr="341C643D">
              <w:rPr>
                <w:rFonts w:ascii="Times New Roman" w:eastAsia="Times" w:hAnsi="Times New Roman"/>
                <w:b/>
                <w:bCs/>
                <w:color w:val="000000" w:themeColor="text1"/>
              </w:rPr>
              <w:t xml:space="preserve">WCSD Standard </w:t>
            </w:r>
            <w:r>
              <w:rPr>
                <w:rFonts w:ascii="Times New Roman" w:eastAsia="Times" w:hAnsi="Times New Roman"/>
                <w:b/>
                <w:bCs/>
                <w:color w:val="000000" w:themeColor="text1"/>
              </w:rPr>
              <w:t>(2029-beyond)</w:t>
            </w:r>
          </w:p>
        </w:tc>
        <w:tc>
          <w:tcPr>
            <w:tcW w:w="1391" w:type="dxa"/>
            <w:vAlign w:val="center"/>
          </w:tcPr>
          <w:p w14:paraId="3313D558" w14:textId="77777777" w:rsidR="00687CED" w:rsidRDefault="00687CED" w:rsidP="00562895">
            <w:pPr>
              <w:spacing w:after="0" w:line="0" w:lineRule="atLeast"/>
              <w:rPr>
                <w:rFonts w:ascii="Times New Roman" w:eastAsia="Times" w:hAnsi="Times New Roman"/>
                <w:b/>
                <w:color w:val="000000"/>
              </w:rPr>
            </w:pPr>
          </w:p>
          <w:p w14:paraId="0020122E" w14:textId="313400EA" w:rsidR="003A4DF6" w:rsidRPr="00562895" w:rsidRDefault="003A4DF6" w:rsidP="00562895">
            <w:pPr>
              <w:spacing w:after="0" w:line="0" w:lineRule="atLeast"/>
              <w:rPr>
                <w:rFonts w:ascii="Times New Roman" w:eastAsia="Times" w:hAnsi="Times New Roman"/>
                <w:b/>
                <w:color w:val="000000"/>
              </w:rPr>
            </w:pPr>
            <w:r w:rsidRPr="00562895">
              <w:rPr>
                <w:rFonts w:ascii="Times New Roman" w:eastAsia="Times" w:hAnsi="Times New Roman"/>
                <w:b/>
                <w:color w:val="000000"/>
              </w:rPr>
              <w:t xml:space="preserve">Alternative </w:t>
            </w:r>
          </w:p>
          <w:p w14:paraId="69661F7D" w14:textId="0DBD4606" w:rsidR="003A4DF6" w:rsidRPr="00562895" w:rsidRDefault="003A4DF6" w:rsidP="00562895">
            <w:pPr>
              <w:spacing w:after="0" w:line="0" w:lineRule="atLeast"/>
              <w:jc w:val="center"/>
              <w:rPr>
                <w:rFonts w:ascii="Times New Roman" w:eastAsia="Times" w:hAnsi="Times New Roman"/>
                <w:b/>
                <w:bCs/>
                <w:color w:val="000000"/>
              </w:rPr>
            </w:pPr>
            <w:r>
              <w:rPr>
                <w:rFonts w:ascii="Times New Roman" w:eastAsia="Times" w:hAnsi="Times New Roman"/>
                <w:b/>
                <w:bCs/>
                <w:color w:val="000000"/>
              </w:rPr>
              <w:t>(2023-</w:t>
            </w:r>
            <w:r w:rsidR="00687CED">
              <w:rPr>
                <w:rFonts w:ascii="Times New Roman" w:eastAsia="Times" w:hAnsi="Times New Roman"/>
                <w:b/>
                <w:bCs/>
                <w:color w:val="000000"/>
              </w:rPr>
              <w:t xml:space="preserve">2028) ^ </w:t>
            </w:r>
          </w:p>
        </w:tc>
        <w:tc>
          <w:tcPr>
            <w:tcW w:w="1504" w:type="dxa"/>
          </w:tcPr>
          <w:p w14:paraId="2C98FB40" w14:textId="77777777" w:rsidR="00CA3DAB" w:rsidRDefault="00CA3DAB" w:rsidP="00562895">
            <w:pPr>
              <w:spacing w:after="0" w:line="0" w:lineRule="atLeast"/>
              <w:jc w:val="center"/>
              <w:rPr>
                <w:rFonts w:ascii="Times New Roman" w:eastAsia="Times" w:hAnsi="Times New Roman"/>
                <w:b/>
                <w:bCs/>
                <w:color w:val="000000"/>
              </w:rPr>
            </w:pPr>
          </w:p>
          <w:p w14:paraId="1B289B0D" w14:textId="77777777" w:rsidR="00687CED" w:rsidRDefault="003A4DF6" w:rsidP="00562895">
            <w:pPr>
              <w:spacing w:after="0" w:line="0" w:lineRule="atLeast"/>
              <w:jc w:val="center"/>
              <w:rPr>
                <w:rFonts w:ascii="Times New Roman" w:eastAsia="Times" w:hAnsi="Times New Roman"/>
                <w:b/>
                <w:bCs/>
                <w:color w:val="000000"/>
              </w:rPr>
            </w:pPr>
            <w:r>
              <w:rPr>
                <w:rFonts w:ascii="Times New Roman" w:eastAsia="Times" w:hAnsi="Times New Roman"/>
                <w:b/>
                <w:bCs/>
                <w:color w:val="000000"/>
              </w:rPr>
              <w:t>Alternative</w:t>
            </w:r>
          </w:p>
          <w:p w14:paraId="1E424763" w14:textId="6FD6B69D" w:rsidR="003A4DF6" w:rsidRPr="00562895" w:rsidRDefault="00CA3DAB" w:rsidP="00562895">
            <w:pPr>
              <w:spacing w:after="0" w:line="0" w:lineRule="atLeast"/>
              <w:jc w:val="center"/>
              <w:rPr>
                <w:rFonts w:ascii="Times New Roman" w:eastAsia="Times" w:hAnsi="Times New Roman"/>
                <w:b/>
                <w:bCs/>
                <w:color w:val="000000"/>
              </w:rPr>
            </w:pPr>
            <w:r>
              <w:rPr>
                <w:rFonts w:ascii="Times New Roman" w:eastAsia="Times" w:hAnsi="Times New Roman"/>
                <w:b/>
                <w:bCs/>
                <w:color w:val="000000"/>
              </w:rPr>
              <w:t>(2029-beyond)</w:t>
            </w:r>
            <w:r w:rsidR="004C2B6F">
              <w:rPr>
                <w:rFonts w:ascii="Times New Roman" w:eastAsia="Times" w:hAnsi="Times New Roman"/>
                <w:b/>
                <w:bCs/>
                <w:color w:val="000000"/>
              </w:rPr>
              <w:t xml:space="preserve"> ^</w:t>
            </w:r>
          </w:p>
        </w:tc>
        <w:tc>
          <w:tcPr>
            <w:tcW w:w="1183" w:type="dxa"/>
            <w:vAlign w:val="center"/>
            <w:hideMark/>
          </w:tcPr>
          <w:p w14:paraId="0DD2E1C5" w14:textId="583C597F" w:rsidR="003A4DF6" w:rsidRPr="00562895" w:rsidRDefault="003A4DF6" w:rsidP="00562895">
            <w:pPr>
              <w:spacing w:after="0" w:line="0" w:lineRule="atLeast"/>
              <w:jc w:val="center"/>
              <w:rPr>
                <w:rFonts w:ascii="Times New Roman" w:eastAsia="Times" w:hAnsi="Times New Roman"/>
                <w:b/>
                <w:bCs/>
                <w:color w:val="000000"/>
              </w:rPr>
            </w:pPr>
          </w:p>
          <w:p w14:paraId="6E2BFEE2"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State Advanced</w:t>
            </w:r>
          </w:p>
          <w:p w14:paraId="28DE0669" w14:textId="77777777" w:rsidR="003A4DF6" w:rsidRPr="00562895" w:rsidRDefault="003A4DF6" w:rsidP="00562895">
            <w:pPr>
              <w:spacing w:after="0" w:line="0" w:lineRule="atLeast"/>
              <w:jc w:val="center"/>
              <w:rPr>
                <w:rFonts w:ascii="Times New Roman" w:eastAsia="Times" w:hAnsi="Times New Roman"/>
                <w:b/>
                <w:bCs/>
                <w:color w:val="000000"/>
              </w:rPr>
            </w:pPr>
          </w:p>
          <w:p w14:paraId="68A8A99B" w14:textId="77777777" w:rsidR="003A4DF6" w:rsidRPr="00562895" w:rsidRDefault="003A4DF6" w:rsidP="00562895">
            <w:pPr>
              <w:spacing w:after="0" w:line="0" w:lineRule="atLeast"/>
              <w:jc w:val="center"/>
              <w:rPr>
                <w:rFonts w:ascii="Times New Roman" w:eastAsia="Times" w:hAnsi="Times New Roman"/>
              </w:rPr>
            </w:pPr>
          </w:p>
        </w:tc>
        <w:tc>
          <w:tcPr>
            <w:tcW w:w="1752" w:type="dxa"/>
            <w:vAlign w:val="center"/>
          </w:tcPr>
          <w:p w14:paraId="297F99BE"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College and Career Ready with Endorsement</w:t>
            </w:r>
          </w:p>
        </w:tc>
        <w:tc>
          <w:tcPr>
            <w:tcW w:w="1346" w:type="dxa"/>
            <w:vAlign w:val="center"/>
            <w:hideMark/>
          </w:tcPr>
          <w:p w14:paraId="1F39E039"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WCSD Honors</w:t>
            </w:r>
          </w:p>
        </w:tc>
        <w:tc>
          <w:tcPr>
            <w:tcW w:w="1905" w:type="dxa"/>
            <w:vAlign w:val="center"/>
          </w:tcPr>
          <w:p w14:paraId="0A5BA827"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WCSD Honors/</w:t>
            </w:r>
          </w:p>
          <w:p w14:paraId="794E918B"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College &amp; Career Ready</w:t>
            </w:r>
          </w:p>
        </w:tc>
      </w:tr>
      <w:tr w:rsidR="00ED09AE" w:rsidRPr="00562895" w14:paraId="381787F0" w14:textId="77777777" w:rsidTr="00B153E1">
        <w:trPr>
          <w:trHeight w:val="273"/>
        </w:trPr>
        <w:tc>
          <w:tcPr>
            <w:tcW w:w="2636" w:type="dxa"/>
            <w:hideMark/>
          </w:tcPr>
          <w:p w14:paraId="68EEB5A2"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English</w:t>
            </w:r>
          </w:p>
        </w:tc>
        <w:tc>
          <w:tcPr>
            <w:tcW w:w="1403" w:type="dxa"/>
          </w:tcPr>
          <w:p w14:paraId="28BAFFE3" w14:textId="77777777" w:rsidR="003A4DF6" w:rsidRPr="00562895" w:rsidRDefault="003A4DF6" w:rsidP="00562895">
            <w:pPr>
              <w:tabs>
                <w:tab w:val="center" w:pos="477"/>
                <w:tab w:val="right" w:pos="954"/>
              </w:tabs>
              <w:spacing w:after="0" w:line="240" w:lineRule="auto"/>
              <w:jc w:val="center"/>
              <w:rPr>
                <w:rFonts w:ascii="Times New Roman" w:eastAsia="Times" w:hAnsi="Times New Roman"/>
                <w:color w:val="000000"/>
              </w:rPr>
            </w:pPr>
            <w:r w:rsidRPr="00562895">
              <w:rPr>
                <w:rFonts w:ascii="Times New Roman" w:eastAsia="Times" w:hAnsi="Times New Roman"/>
                <w:color w:val="000000"/>
              </w:rPr>
              <w:t>4.0</w:t>
            </w:r>
          </w:p>
        </w:tc>
        <w:tc>
          <w:tcPr>
            <w:tcW w:w="1611" w:type="dxa"/>
          </w:tcPr>
          <w:p w14:paraId="28F780DB" w14:textId="77777777" w:rsidR="003A4DF6" w:rsidRPr="00562895" w:rsidRDefault="003A4DF6" w:rsidP="00562895">
            <w:pPr>
              <w:tabs>
                <w:tab w:val="center" w:pos="542"/>
                <w:tab w:val="right" w:pos="1084"/>
              </w:tabs>
              <w:spacing w:after="0" w:line="240" w:lineRule="auto"/>
              <w:jc w:val="center"/>
              <w:rPr>
                <w:rFonts w:ascii="Times New Roman" w:eastAsia="Times" w:hAnsi="Times New Roman"/>
                <w:color w:val="000000"/>
              </w:rPr>
            </w:pPr>
            <w:r w:rsidRPr="00562895">
              <w:rPr>
                <w:rFonts w:ascii="Times New Roman" w:eastAsia="Times" w:hAnsi="Times New Roman"/>
                <w:color w:val="000000"/>
              </w:rPr>
              <w:t>4.0</w:t>
            </w:r>
          </w:p>
        </w:tc>
        <w:tc>
          <w:tcPr>
            <w:tcW w:w="1391" w:type="dxa"/>
          </w:tcPr>
          <w:p w14:paraId="3A171FC9" w14:textId="77777777" w:rsidR="003A4DF6" w:rsidRPr="00562895" w:rsidRDefault="003A4DF6" w:rsidP="00562895">
            <w:pPr>
              <w:tabs>
                <w:tab w:val="center" w:pos="542"/>
                <w:tab w:val="right" w:pos="1084"/>
              </w:tabs>
              <w:spacing w:after="0" w:line="240" w:lineRule="auto"/>
              <w:jc w:val="center"/>
              <w:rPr>
                <w:rFonts w:ascii="Times New Roman" w:eastAsia="Times" w:hAnsi="Times New Roman"/>
                <w:color w:val="000000"/>
              </w:rPr>
            </w:pPr>
            <w:r w:rsidRPr="00562895">
              <w:rPr>
                <w:rFonts w:ascii="Times New Roman" w:eastAsia="Times" w:hAnsi="Times New Roman"/>
                <w:color w:val="000000"/>
              </w:rPr>
              <w:t>4.0</w:t>
            </w:r>
          </w:p>
        </w:tc>
        <w:tc>
          <w:tcPr>
            <w:tcW w:w="1504" w:type="dxa"/>
          </w:tcPr>
          <w:p w14:paraId="221D1BCF" w14:textId="6EA36B80" w:rsidR="003A4DF6" w:rsidRPr="00562895" w:rsidRDefault="0060616D" w:rsidP="00562895">
            <w:pPr>
              <w:tabs>
                <w:tab w:val="center" w:pos="542"/>
                <w:tab w:val="right" w:pos="1084"/>
              </w:tabs>
              <w:spacing w:after="0" w:line="240" w:lineRule="auto"/>
              <w:jc w:val="center"/>
              <w:rPr>
                <w:rFonts w:ascii="Times New Roman" w:eastAsia="Times" w:hAnsi="Times New Roman"/>
                <w:color w:val="000000"/>
              </w:rPr>
            </w:pPr>
            <w:r>
              <w:rPr>
                <w:rFonts w:ascii="Times New Roman" w:eastAsia="Times" w:hAnsi="Times New Roman"/>
                <w:color w:val="000000"/>
              </w:rPr>
              <w:t>4.0</w:t>
            </w:r>
          </w:p>
        </w:tc>
        <w:tc>
          <w:tcPr>
            <w:tcW w:w="1183" w:type="dxa"/>
            <w:hideMark/>
          </w:tcPr>
          <w:p w14:paraId="242B2DC6" w14:textId="6CAC1E8E" w:rsidR="003A4DF6" w:rsidRPr="00562895" w:rsidRDefault="003A4DF6" w:rsidP="00562895">
            <w:pPr>
              <w:tabs>
                <w:tab w:val="center" w:pos="542"/>
                <w:tab w:val="right" w:pos="1084"/>
              </w:tabs>
              <w:spacing w:after="0" w:line="240" w:lineRule="auto"/>
              <w:jc w:val="center"/>
              <w:rPr>
                <w:rFonts w:ascii="Times New Roman" w:eastAsia="Times" w:hAnsi="Times New Roman"/>
              </w:rPr>
            </w:pPr>
            <w:r w:rsidRPr="00562895">
              <w:rPr>
                <w:rFonts w:ascii="Times New Roman" w:eastAsia="Times" w:hAnsi="Times New Roman"/>
                <w:color w:val="000000"/>
              </w:rPr>
              <w:t>4.0</w:t>
            </w:r>
          </w:p>
        </w:tc>
        <w:tc>
          <w:tcPr>
            <w:tcW w:w="1752" w:type="dxa"/>
          </w:tcPr>
          <w:p w14:paraId="2787D0E9"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346" w:type="dxa"/>
            <w:hideMark/>
          </w:tcPr>
          <w:p w14:paraId="2066352A"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905" w:type="dxa"/>
          </w:tcPr>
          <w:p w14:paraId="0C1260C8"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r>
      <w:tr w:rsidR="00ED09AE" w:rsidRPr="00562895" w14:paraId="60C7F6CF" w14:textId="77777777" w:rsidTr="00B153E1">
        <w:trPr>
          <w:trHeight w:val="511"/>
        </w:trPr>
        <w:tc>
          <w:tcPr>
            <w:tcW w:w="2636" w:type="dxa"/>
            <w:hideMark/>
          </w:tcPr>
          <w:p w14:paraId="79C6CD43" w14:textId="77777777" w:rsidR="003A4DF6" w:rsidRPr="00562895" w:rsidRDefault="003A4DF6" w:rsidP="00562895">
            <w:pPr>
              <w:spacing w:after="0" w:line="240" w:lineRule="auto"/>
              <w:rPr>
                <w:rFonts w:ascii="Times New Roman" w:eastAsia="Times" w:hAnsi="Times New Roman"/>
                <w:color w:val="000000"/>
              </w:rPr>
            </w:pPr>
            <w:r w:rsidRPr="00562895">
              <w:rPr>
                <w:rFonts w:ascii="Times New Roman" w:eastAsia="Times" w:hAnsi="Times New Roman"/>
                <w:color w:val="000000"/>
              </w:rPr>
              <w:t>Math (Must include Algebra 1, Geometry &amp; Algebra 2 or equivalent)</w:t>
            </w:r>
          </w:p>
        </w:tc>
        <w:tc>
          <w:tcPr>
            <w:tcW w:w="1403" w:type="dxa"/>
            <w:vAlign w:val="center"/>
          </w:tcPr>
          <w:p w14:paraId="5ABD83B1" w14:textId="77777777"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3.0</w:t>
            </w:r>
          </w:p>
        </w:tc>
        <w:tc>
          <w:tcPr>
            <w:tcW w:w="1611" w:type="dxa"/>
            <w:vAlign w:val="center"/>
          </w:tcPr>
          <w:p w14:paraId="3371FCFC"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3.0</w:t>
            </w:r>
          </w:p>
        </w:tc>
        <w:tc>
          <w:tcPr>
            <w:tcW w:w="1391" w:type="dxa"/>
            <w:vAlign w:val="center"/>
          </w:tcPr>
          <w:p w14:paraId="370327AA"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3.0</w:t>
            </w:r>
          </w:p>
        </w:tc>
        <w:tc>
          <w:tcPr>
            <w:tcW w:w="1504" w:type="dxa"/>
          </w:tcPr>
          <w:p w14:paraId="63F4C517" w14:textId="77777777" w:rsidR="007160AF" w:rsidRDefault="007160AF" w:rsidP="00562895">
            <w:pPr>
              <w:spacing w:after="0" w:line="240" w:lineRule="auto"/>
              <w:jc w:val="center"/>
              <w:rPr>
                <w:rFonts w:ascii="Times New Roman" w:eastAsia="Times" w:hAnsi="Times New Roman"/>
                <w:color w:val="000000"/>
              </w:rPr>
            </w:pPr>
          </w:p>
          <w:p w14:paraId="12555E42" w14:textId="69DD2581"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3.0</w:t>
            </w:r>
          </w:p>
        </w:tc>
        <w:tc>
          <w:tcPr>
            <w:tcW w:w="1183" w:type="dxa"/>
            <w:vAlign w:val="center"/>
            <w:hideMark/>
          </w:tcPr>
          <w:p w14:paraId="0F156F9D" w14:textId="58BE29C5"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4.0</w:t>
            </w:r>
          </w:p>
        </w:tc>
        <w:tc>
          <w:tcPr>
            <w:tcW w:w="1752" w:type="dxa"/>
            <w:vAlign w:val="center"/>
          </w:tcPr>
          <w:p w14:paraId="44679F1E"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346" w:type="dxa"/>
            <w:vAlign w:val="center"/>
            <w:hideMark/>
          </w:tcPr>
          <w:p w14:paraId="56502DDE"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r w:rsidRPr="00562895">
              <w:rPr>
                <w:rFonts w:ascii="Times New Roman" w:eastAsia="Times" w:hAnsi="Times New Roman"/>
                <w:bCs/>
                <w:color w:val="000000"/>
                <w:vertAlign w:val="superscript"/>
              </w:rPr>
              <w:t>∆</w:t>
            </w:r>
          </w:p>
        </w:tc>
        <w:tc>
          <w:tcPr>
            <w:tcW w:w="1905" w:type="dxa"/>
            <w:vAlign w:val="center"/>
          </w:tcPr>
          <w:p w14:paraId="5CFC9409"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r w:rsidRPr="00562895">
              <w:rPr>
                <w:rFonts w:ascii="Times New Roman" w:eastAsia="Times" w:hAnsi="Times New Roman"/>
                <w:bCs/>
                <w:color w:val="000000"/>
                <w:vertAlign w:val="superscript"/>
              </w:rPr>
              <w:t>∆</w:t>
            </w:r>
          </w:p>
        </w:tc>
      </w:tr>
      <w:tr w:rsidR="00ED09AE" w:rsidRPr="00562895" w14:paraId="45542B9A" w14:textId="77777777" w:rsidTr="00B153E1">
        <w:trPr>
          <w:trHeight w:val="273"/>
        </w:trPr>
        <w:tc>
          <w:tcPr>
            <w:tcW w:w="2636" w:type="dxa"/>
            <w:hideMark/>
          </w:tcPr>
          <w:p w14:paraId="72543F5C"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Science</w:t>
            </w:r>
          </w:p>
        </w:tc>
        <w:tc>
          <w:tcPr>
            <w:tcW w:w="1403" w:type="dxa"/>
          </w:tcPr>
          <w:p w14:paraId="250F964C" w14:textId="77777777" w:rsidR="003A4DF6" w:rsidRPr="00562895" w:rsidRDefault="003A4DF6" w:rsidP="00562895">
            <w:pPr>
              <w:tabs>
                <w:tab w:val="left" w:pos="300"/>
                <w:tab w:val="center" w:pos="477"/>
              </w:tabs>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611" w:type="dxa"/>
          </w:tcPr>
          <w:p w14:paraId="6205AE69"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391" w:type="dxa"/>
          </w:tcPr>
          <w:p w14:paraId="0F00D2F5"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04" w:type="dxa"/>
          </w:tcPr>
          <w:p w14:paraId="563EFDA6" w14:textId="1093C535"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2.0</w:t>
            </w:r>
          </w:p>
        </w:tc>
        <w:tc>
          <w:tcPr>
            <w:tcW w:w="1183" w:type="dxa"/>
            <w:hideMark/>
          </w:tcPr>
          <w:p w14:paraId="2DA9A831" w14:textId="02D8E7BD"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3.0</w:t>
            </w:r>
          </w:p>
        </w:tc>
        <w:tc>
          <w:tcPr>
            <w:tcW w:w="1752" w:type="dxa"/>
          </w:tcPr>
          <w:p w14:paraId="60A63990"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3.0</w:t>
            </w:r>
          </w:p>
        </w:tc>
        <w:tc>
          <w:tcPr>
            <w:tcW w:w="1346" w:type="dxa"/>
            <w:hideMark/>
          </w:tcPr>
          <w:p w14:paraId="63FB3A61"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3.0</w:t>
            </w:r>
            <w:r w:rsidRPr="00562895">
              <w:rPr>
                <w:rFonts w:ascii="Times New Roman" w:eastAsia="Times" w:hAnsi="Times New Roman"/>
                <w:bCs/>
                <w:color w:val="000000"/>
                <w:vertAlign w:val="superscript"/>
              </w:rPr>
              <w:t>†</w:t>
            </w:r>
          </w:p>
        </w:tc>
        <w:tc>
          <w:tcPr>
            <w:tcW w:w="1905" w:type="dxa"/>
          </w:tcPr>
          <w:p w14:paraId="37FB78C0"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3.0</w:t>
            </w:r>
            <w:r w:rsidRPr="00562895">
              <w:rPr>
                <w:rFonts w:ascii="Times New Roman" w:eastAsia="Times" w:hAnsi="Times New Roman"/>
                <w:bCs/>
                <w:color w:val="000000"/>
                <w:vertAlign w:val="superscript"/>
              </w:rPr>
              <w:t>†</w:t>
            </w:r>
          </w:p>
        </w:tc>
      </w:tr>
      <w:tr w:rsidR="00ED09AE" w:rsidRPr="00562895" w14:paraId="539C5557" w14:textId="77777777" w:rsidTr="00B153E1">
        <w:trPr>
          <w:trHeight w:val="273"/>
        </w:trPr>
        <w:tc>
          <w:tcPr>
            <w:tcW w:w="2636" w:type="dxa"/>
            <w:hideMark/>
          </w:tcPr>
          <w:p w14:paraId="49198238"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American Government</w:t>
            </w:r>
          </w:p>
        </w:tc>
        <w:tc>
          <w:tcPr>
            <w:tcW w:w="1403" w:type="dxa"/>
          </w:tcPr>
          <w:p w14:paraId="72A57EEC"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611" w:type="dxa"/>
          </w:tcPr>
          <w:p w14:paraId="5203291B"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391" w:type="dxa"/>
          </w:tcPr>
          <w:p w14:paraId="5E4CD6EF"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04" w:type="dxa"/>
          </w:tcPr>
          <w:p w14:paraId="6BF9BC53" w14:textId="738F8A91"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0.5</w:t>
            </w:r>
          </w:p>
        </w:tc>
        <w:tc>
          <w:tcPr>
            <w:tcW w:w="1183" w:type="dxa"/>
            <w:hideMark/>
          </w:tcPr>
          <w:p w14:paraId="44DE7EC4" w14:textId="3FDF1371"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0.5</w:t>
            </w:r>
          </w:p>
        </w:tc>
        <w:tc>
          <w:tcPr>
            <w:tcW w:w="1752" w:type="dxa"/>
          </w:tcPr>
          <w:p w14:paraId="26B20D48"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346" w:type="dxa"/>
            <w:hideMark/>
          </w:tcPr>
          <w:p w14:paraId="17B44219"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905" w:type="dxa"/>
          </w:tcPr>
          <w:p w14:paraId="795882BC"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ED09AE" w:rsidRPr="00562895" w14:paraId="4640941B" w14:textId="77777777" w:rsidTr="00B153E1">
        <w:trPr>
          <w:trHeight w:val="273"/>
        </w:trPr>
        <w:tc>
          <w:tcPr>
            <w:tcW w:w="2636" w:type="dxa"/>
          </w:tcPr>
          <w:p w14:paraId="2F82CBF0" w14:textId="77777777" w:rsidR="003A4DF6" w:rsidRPr="00562895" w:rsidRDefault="003A4DF6" w:rsidP="00562895">
            <w:pPr>
              <w:spacing w:after="0" w:line="240" w:lineRule="auto"/>
              <w:rPr>
                <w:rFonts w:ascii="Times New Roman" w:eastAsia="Times" w:hAnsi="Times New Roman"/>
                <w:color w:val="000000"/>
              </w:rPr>
            </w:pPr>
            <w:r w:rsidRPr="00562895">
              <w:rPr>
                <w:rFonts w:ascii="Times New Roman" w:eastAsia="Times" w:hAnsi="Times New Roman"/>
                <w:color w:val="000000"/>
              </w:rPr>
              <w:t>Economics and Personal Finance</w:t>
            </w:r>
          </w:p>
        </w:tc>
        <w:tc>
          <w:tcPr>
            <w:tcW w:w="1403" w:type="dxa"/>
          </w:tcPr>
          <w:p w14:paraId="47D68E27" w14:textId="710EA422" w:rsidR="003A4DF6" w:rsidRPr="00562895" w:rsidRDefault="00FA684D" w:rsidP="00FA684D">
            <w:pPr>
              <w:spacing w:after="0" w:line="240" w:lineRule="auto"/>
              <w:rPr>
                <w:rFonts w:ascii="Times New Roman" w:eastAsia="Times" w:hAnsi="Times New Roman"/>
                <w:color w:val="000000"/>
              </w:rPr>
            </w:pPr>
            <w:r>
              <w:rPr>
                <w:rFonts w:ascii="Times New Roman" w:eastAsia="Times" w:hAnsi="Times New Roman"/>
                <w:color w:val="000000"/>
              </w:rPr>
              <w:t xml:space="preserve">        </w:t>
            </w:r>
            <w:r w:rsidR="003A4DF6" w:rsidRPr="00562895">
              <w:rPr>
                <w:rFonts w:ascii="Times New Roman" w:eastAsia="Times" w:hAnsi="Times New Roman"/>
                <w:color w:val="000000"/>
              </w:rPr>
              <w:t>0.5</w:t>
            </w:r>
          </w:p>
        </w:tc>
        <w:tc>
          <w:tcPr>
            <w:tcW w:w="1611" w:type="dxa"/>
          </w:tcPr>
          <w:p w14:paraId="0D185174"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391" w:type="dxa"/>
          </w:tcPr>
          <w:p w14:paraId="78F9761A"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04" w:type="dxa"/>
          </w:tcPr>
          <w:p w14:paraId="57BD4B17" w14:textId="1BB67BDA"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0.5</w:t>
            </w:r>
          </w:p>
        </w:tc>
        <w:tc>
          <w:tcPr>
            <w:tcW w:w="1183" w:type="dxa"/>
          </w:tcPr>
          <w:p w14:paraId="1534AEAC" w14:textId="4FDFCCB6"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752" w:type="dxa"/>
          </w:tcPr>
          <w:p w14:paraId="211DAD44"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346" w:type="dxa"/>
          </w:tcPr>
          <w:p w14:paraId="0A8CC6B3"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905" w:type="dxa"/>
          </w:tcPr>
          <w:p w14:paraId="55AF6EF5"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ED09AE" w:rsidRPr="00562895" w14:paraId="1BF0CC4B" w14:textId="77777777" w:rsidTr="00B153E1">
        <w:trPr>
          <w:trHeight w:val="273"/>
        </w:trPr>
        <w:tc>
          <w:tcPr>
            <w:tcW w:w="2636" w:type="dxa"/>
            <w:hideMark/>
          </w:tcPr>
          <w:p w14:paraId="367EA740"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U.S. History</w:t>
            </w:r>
          </w:p>
        </w:tc>
        <w:tc>
          <w:tcPr>
            <w:tcW w:w="1403" w:type="dxa"/>
          </w:tcPr>
          <w:p w14:paraId="33E31B1E"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611" w:type="dxa"/>
          </w:tcPr>
          <w:p w14:paraId="2A9411B6"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391" w:type="dxa"/>
          </w:tcPr>
          <w:p w14:paraId="0D78355B"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04" w:type="dxa"/>
          </w:tcPr>
          <w:p w14:paraId="10FBC568" w14:textId="65CC4286"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1.0</w:t>
            </w:r>
          </w:p>
        </w:tc>
        <w:tc>
          <w:tcPr>
            <w:tcW w:w="1183" w:type="dxa"/>
            <w:hideMark/>
          </w:tcPr>
          <w:p w14:paraId="57A3AD6A" w14:textId="64DD1858"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1.0</w:t>
            </w:r>
          </w:p>
        </w:tc>
        <w:tc>
          <w:tcPr>
            <w:tcW w:w="1752" w:type="dxa"/>
          </w:tcPr>
          <w:p w14:paraId="3D408EAE"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346" w:type="dxa"/>
            <w:hideMark/>
          </w:tcPr>
          <w:p w14:paraId="70AE7483"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905" w:type="dxa"/>
          </w:tcPr>
          <w:p w14:paraId="6FB8B47B"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r>
      <w:tr w:rsidR="00ED09AE" w:rsidRPr="00562895" w14:paraId="184B74B2" w14:textId="77777777" w:rsidTr="00B153E1">
        <w:trPr>
          <w:trHeight w:val="273"/>
        </w:trPr>
        <w:tc>
          <w:tcPr>
            <w:tcW w:w="2636" w:type="dxa"/>
            <w:hideMark/>
          </w:tcPr>
          <w:p w14:paraId="7FDA2B97"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World History/World Geography</w:t>
            </w:r>
          </w:p>
        </w:tc>
        <w:tc>
          <w:tcPr>
            <w:tcW w:w="1403" w:type="dxa"/>
          </w:tcPr>
          <w:p w14:paraId="6FC73198"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611" w:type="dxa"/>
          </w:tcPr>
          <w:p w14:paraId="47C68A3B"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391" w:type="dxa"/>
          </w:tcPr>
          <w:p w14:paraId="26B1D692" w14:textId="3C80DDC5" w:rsidR="003A4DF6" w:rsidRPr="00562895" w:rsidRDefault="003A4DF6" w:rsidP="00562895">
            <w:pPr>
              <w:spacing w:after="0" w:line="240" w:lineRule="auto"/>
              <w:jc w:val="center"/>
              <w:rPr>
                <w:rFonts w:ascii="Times New Roman" w:eastAsia="Times" w:hAnsi="Times New Roman"/>
                <w:color w:val="000000"/>
              </w:rPr>
            </w:pPr>
            <w:r w:rsidRPr="00410762">
              <w:rPr>
                <w:rFonts w:ascii="Times New Roman" w:eastAsia="Times" w:hAnsi="Times New Roman"/>
                <w:color w:val="000000"/>
              </w:rPr>
              <w:t>-0-</w:t>
            </w:r>
          </w:p>
        </w:tc>
        <w:tc>
          <w:tcPr>
            <w:tcW w:w="1504" w:type="dxa"/>
          </w:tcPr>
          <w:p w14:paraId="10603369" w14:textId="49DFFF1F"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1.0</w:t>
            </w:r>
          </w:p>
        </w:tc>
        <w:tc>
          <w:tcPr>
            <w:tcW w:w="1183" w:type="dxa"/>
            <w:hideMark/>
          </w:tcPr>
          <w:p w14:paraId="0F81706A" w14:textId="6A6DC660"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1.0</w:t>
            </w:r>
          </w:p>
        </w:tc>
        <w:tc>
          <w:tcPr>
            <w:tcW w:w="1752" w:type="dxa"/>
          </w:tcPr>
          <w:p w14:paraId="73C25005"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346" w:type="dxa"/>
            <w:hideMark/>
          </w:tcPr>
          <w:p w14:paraId="0084D4E5"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905" w:type="dxa"/>
          </w:tcPr>
          <w:p w14:paraId="02E7F916"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r>
      <w:tr w:rsidR="00ED09AE" w:rsidRPr="00562895" w14:paraId="30666B73" w14:textId="77777777" w:rsidTr="00B153E1">
        <w:trPr>
          <w:trHeight w:val="273"/>
        </w:trPr>
        <w:tc>
          <w:tcPr>
            <w:tcW w:w="2636" w:type="dxa"/>
            <w:hideMark/>
          </w:tcPr>
          <w:p w14:paraId="21C89C61"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PE</w:t>
            </w:r>
          </w:p>
        </w:tc>
        <w:tc>
          <w:tcPr>
            <w:tcW w:w="1403" w:type="dxa"/>
          </w:tcPr>
          <w:p w14:paraId="2823F9E9"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611" w:type="dxa"/>
          </w:tcPr>
          <w:p w14:paraId="0737387A"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391" w:type="dxa"/>
          </w:tcPr>
          <w:p w14:paraId="6C7E4D76"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04" w:type="dxa"/>
          </w:tcPr>
          <w:p w14:paraId="0B4865E8" w14:textId="32AA4C4D"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2.0</w:t>
            </w:r>
          </w:p>
        </w:tc>
        <w:tc>
          <w:tcPr>
            <w:tcW w:w="1183" w:type="dxa"/>
            <w:hideMark/>
          </w:tcPr>
          <w:p w14:paraId="446EA5B6" w14:textId="10D660B3"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2.0</w:t>
            </w:r>
          </w:p>
        </w:tc>
        <w:tc>
          <w:tcPr>
            <w:tcW w:w="1752" w:type="dxa"/>
          </w:tcPr>
          <w:p w14:paraId="63D80052"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c>
          <w:tcPr>
            <w:tcW w:w="1346" w:type="dxa"/>
            <w:hideMark/>
          </w:tcPr>
          <w:p w14:paraId="70913562"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c>
          <w:tcPr>
            <w:tcW w:w="1905" w:type="dxa"/>
          </w:tcPr>
          <w:p w14:paraId="0DB9EA83"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r>
      <w:tr w:rsidR="00ED09AE" w:rsidRPr="00562895" w14:paraId="00CD314B" w14:textId="77777777" w:rsidTr="00B153E1">
        <w:trPr>
          <w:trHeight w:val="273"/>
        </w:trPr>
        <w:tc>
          <w:tcPr>
            <w:tcW w:w="2636" w:type="dxa"/>
            <w:hideMark/>
          </w:tcPr>
          <w:p w14:paraId="6434D5AB"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Arts/Humanities/CTE</w:t>
            </w:r>
          </w:p>
        </w:tc>
        <w:tc>
          <w:tcPr>
            <w:tcW w:w="1403" w:type="dxa"/>
          </w:tcPr>
          <w:p w14:paraId="59F5F87B"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611" w:type="dxa"/>
          </w:tcPr>
          <w:p w14:paraId="4C4A6E16" w14:textId="3AE78D0C" w:rsidR="003A4DF6" w:rsidRPr="00562895" w:rsidRDefault="003A4DF6" w:rsidP="00562895">
            <w:pPr>
              <w:spacing w:after="0" w:line="240" w:lineRule="auto"/>
              <w:jc w:val="center"/>
              <w:rPr>
                <w:rFonts w:ascii="Times New Roman" w:eastAsia="Times" w:hAnsi="Times New Roman"/>
                <w:color w:val="000000"/>
              </w:rPr>
            </w:pPr>
            <w:r>
              <w:rPr>
                <w:rFonts w:ascii="Times New Roman" w:eastAsia="Times" w:hAnsi="Times New Roman"/>
                <w:color w:val="000000"/>
              </w:rPr>
              <w:t>1.0</w:t>
            </w:r>
          </w:p>
        </w:tc>
        <w:tc>
          <w:tcPr>
            <w:tcW w:w="1391" w:type="dxa"/>
          </w:tcPr>
          <w:p w14:paraId="5E6E0EF1"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04" w:type="dxa"/>
          </w:tcPr>
          <w:p w14:paraId="6B4A09EE" w14:textId="4D188535" w:rsidR="003A4DF6" w:rsidRPr="00562895" w:rsidRDefault="0060616D" w:rsidP="00562895">
            <w:pPr>
              <w:spacing w:after="0" w:line="240" w:lineRule="auto"/>
              <w:jc w:val="center"/>
              <w:rPr>
                <w:rFonts w:ascii="Times New Roman" w:eastAsia="Times" w:hAnsi="Times New Roman"/>
                <w:color w:val="000000"/>
              </w:rPr>
            </w:pPr>
            <w:r>
              <w:rPr>
                <w:rFonts w:ascii="Times New Roman" w:eastAsia="Times" w:hAnsi="Times New Roman"/>
                <w:color w:val="000000"/>
              </w:rPr>
              <w:t>1.0</w:t>
            </w:r>
          </w:p>
        </w:tc>
        <w:tc>
          <w:tcPr>
            <w:tcW w:w="1183" w:type="dxa"/>
            <w:hideMark/>
          </w:tcPr>
          <w:p w14:paraId="3F40224C" w14:textId="0C9C8293"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1.0</w:t>
            </w:r>
          </w:p>
        </w:tc>
        <w:tc>
          <w:tcPr>
            <w:tcW w:w="1752" w:type="dxa"/>
          </w:tcPr>
          <w:p w14:paraId="1A7082EC"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346" w:type="dxa"/>
            <w:hideMark/>
          </w:tcPr>
          <w:p w14:paraId="695B4BE2"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905" w:type="dxa"/>
          </w:tcPr>
          <w:p w14:paraId="6E7B071F"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r>
      <w:tr w:rsidR="00ED09AE" w:rsidRPr="00562895" w14:paraId="1F05133E" w14:textId="77777777" w:rsidTr="00B153E1">
        <w:trPr>
          <w:trHeight w:val="273"/>
        </w:trPr>
        <w:tc>
          <w:tcPr>
            <w:tcW w:w="2636" w:type="dxa"/>
            <w:hideMark/>
          </w:tcPr>
          <w:p w14:paraId="5AE8B5A1"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Computer Literacy</w:t>
            </w:r>
          </w:p>
        </w:tc>
        <w:tc>
          <w:tcPr>
            <w:tcW w:w="1403" w:type="dxa"/>
          </w:tcPr>
          <w:p w14:paraId="2C8CC1D9"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611" w:type="dxa"/>
          </w:tcPr>
          <w:p w14:paraId="2EF57767"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391" w:type="dxa"/>
          </w:tcPr>
          <w:p w14:paraId="19F26E88"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04" w:type="dxa"/>
          </w:tcPr>
          <w:p w14:paraId="52AE91F8" w14:textId="1ABA47AC" w:rsidR="003A4DF6" w:rsidRPr="00562895" w:rsidRDefault="009D4E49" w:rsidP="00562895">
            <w:pPr>
              <w:spacing w:after="0" w:line="240" w:lineRule="auto"/>
              <w:jc w:val="center"/>
              <w:rPr>
                <w:rFonts w:ascii="Times New Roman" w:eastAsia="Times" w:hAnsi="Times New Roman"/>
                <w:color w:val="000000"/>
              </w:rPr>
            </w:pPr>
            <w:r>
              <w:rPr>
                <w:rFonts w:ascii="Times New Roman" w:eastAsia="Times" w:hAnsi="Times New Roman"/>
                <w:color w:val="000000"/>
              </w:rPr>
              <w:t>0.5</w:t>
            </w:r>
          </w:p>
        </w:tc>
        <w:tc>
          <w:tcPr>
            <w:tcW w:w="1183" w:type="dxa"/>
            <w:hideMark/>
          </w:tcPr>
          <w:p w14:paraId="04870F28" w14:textId="3628B4D8"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0.5</w:t>
            </w:r>
          </w:p>
        </w:tc>
        <w:tc>
          <w:tcPr>
            <w:tcW w:w="1752" w:type="dxa"/>
          </w:tcPr>
          <w:p w14:paraId="4C5D2A67"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346" w:type="dxa"/>
            <w:hideMark/>
          </w:tcPr>
          <w:p w14:paraId="2D308617"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905" w:type="dxa"/>
          </w:tcPr>
          <w:p w14:paraId="3994DD93"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ED09AE" w:rsidRPr="00562895" w14:paraId="7D254A33" w14:textId="77777777" w:rsidTr="00B153E1">
        <w:trPr>
          <w:trHeight w:val="273"/>
        </w:trPr>
        <w:tc>
          <w:tcPr>
            <w:tcW w:w="2636" w:type="dxa"/>
            <w:hideMark/>
          </w:tcPr>
          <w:p w14:paraId="20BFE5E7"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Health</w:t>
            </w:r>
          </w:p>
        </w:tc>
        <w:tc>
          <w:tcPr>
            <w:tcW w:w="1403" w:type="dxa"/>
          </w:tcPr>
          <w:p w14:paraId="7CE3811E"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611" w:type="dxa"/>
          </w:tcPr>
          <w:p w14:paraId="3EDD5090"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391" w:type="dxa"/>
          </w:tcPr>
          <w:p w14:paraId="4B68771C"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04" w:type="dxa"/>
          </w:tcPr>
          <w:p w14:paraId="68719B45" w14:textId="3EE65631" w:rsidR="003A4DF6" w:rsidRPr="00562895" w:rsidRDefault="004830D0" w:rsidP="00562895">
            <w:pPr>
              <w:spacing w:after="0" w:line="240" w:lineRule="auto"/>
              <w:jc w:val="center"/>
              <w:rPr>
                <w:rFonts w:ascii="Times New Roman" w:eastAsia="Times" w:hAnsi="Times New Roman"/>
                <w:color w:val="000000"/>
              </w:rPr>
            </w:pPr>
            <w:r>
              <w:rPr>
                <w:rFonts w:ascii="Times New Roman" w:eastAsia="Times" w:hAnsi="Times New Roman"/>
                <w:color w:val="000000"/>
              </w:rPr>
              <w:t>0.5</w:t>
            </w:r>
          </w:p>
        </w:tc>
        <w:tc>
          <w:tcPr>
            <w:tcW w:w="1183" w:type="dxa"/>
            <w:hideMark/>
          </w:tcPr>
          <w:p w14:paraId="01AE3C00" w14:textId="1FADC52A"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0.5</w:t>
            </w:r>
          </w:p>
        </w:tc>
        <w:tc>
          <w:tcPr>
            <w:tcW w:w="1752" w:type="dxa"/>
          </w:tcPr>
          <w:p w14:paraId="144082C7"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346" w:type="dxa"/>
            <w:hideMark/>
          </w:tcPr>
          <w:p w14:paraId="09E5B74F"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905" w:type="dxa"/>
          </w:tcPr>
          <w:p w14:paraId="4CB5FFDB"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ED09AE" w:rsidRPr="00562895" w14:paraId="0DE1BB69" w14:textId="77777777" w:rsidTr="00B153E1">
        <w:trPr>
          <w:trHeight w:val="273"/>
        </w:trPr>
        <w:tc>
          <w:tcPr>
            <w:tcW w:w="2636" w:type="dxa"/>
            <w:hideMark/>
          </w:tcPr>
          <w:p w14:paraId="1A9C77F9" w14:textId="77777777" w:rsidR="003A4DF6" w:rsidRPr="00562895" w:rsidRDefault="003A4DF6" w:rsidP="00562895">
            <w:pPr>
              <w:spacing w:after="0" w:line="240" w:lineRule="auto"/>
              <w:rPr>
                <w:rFonts w:ascii="Times New Roman" w:eastAsia="Times" w:hAnsi="Times New Roman"/>
              </w:rPr>
            </w:pPr>
            <w:r w:rsidRPr="00562895">
              <w:rPr>
                <w:rFonts w:ascii="Times New Roman" w:eastAsia="Times" w:hAnsi="Times New Roman"/>
                <w:color w:val="000000"/>
              </w:rPr>
              <w:t>World Language</w:t>
            </w:r>
          </w:p>
        </w:tc>
        <w:tc>
          <w:tcPr>
            <w:tcW w:w="1403" w:type="dxa"/>
          </w:tcPr>
          <w:p w14:paraId="7FB33F3B"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611" w:type="dxa"/>
          </w:tcPr>
          <w:p w14:paraId="1A8DA7FB"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391" w:type="dxa"/>
          </w:tcPr>
          <w:p w14:paraId="4772113D" w14:textId="77777777" w:rsidR="003A4DF6" w:rsidRPr="00562895" w:rsidRDefault="003A4DF6"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504" w:type="dxa"/>
          </w:tcPr>
          <w:p w14:paraId="0820DA29" w14:textId="449483C8" w:rsidR="003A4DF6" w:rsidRPr="00562895" w:rsidRDefault="004830D0" w:rsidP="00562895">
            <w:pPr>
              <w:spacing w:after="0" w:line="240" w:lineRule="auto"/>
              <w:jc w:val="center"/>
              <w:rPr>
                <w:rFonts w:ascii="Times New Roman" w:eastAsia="Times" w:hAnsi="Times New Roman"/>
                <w:color w:val="000000"/>
              </w:rPr>
            </w:pPr>
            <w:r>
              <w:rPr>
                <w:rFonts w:ascii="Times New Roman" w:eastAsia="Times" w:hAnsi="Times New Roman"/>
                <w:color w:val="000000"/>
              </w:rPr>
              <w:t>-0-</w:t>
            </w:r>
          </w:p>
        </w:tc>
        <w:tc>
          <w:tcPr>
            <w:tcW w:w="1183" w:type="dxa"/>
            <w:hideMark/>
          </w:tcPr>
          <w:p w14:paraId="7E0C2ED1" w14:textId="5C8C297F"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-0-</w:t>
            </w:r>
          </w:p>
        </w:tc>
        <w:tc>
          <w:tcPr>
            <w:tcW w:w="1752" w:type="dxa"/>
          </w:tcPr>
          <w:p w14:paraId="346D0A14"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color w:val="000000"/>
              </w:rPr>
              <w:t>-0-</w:t>
            </w:r>
          </w:p>
        </w:tc>
        <w:tc>
          <w:tcPr>
            <w:tcW w:w="1346" w:type="dxa"/>
            <w:hideMark/>
          </w:tcPr>
          <w:p w14:paraId="5628685F"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c>
          <w:tcPr>
            <w:tcW w:w="1905" w:type="dxa"/>
          </w:tcPr>
          <w:p w14:paraId="6738ECCF"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r>
      <w:tr w:rsidR="00ED09AE" w:rsidRPr="00562895" w14:paraId="05726FD5" w14:textId="77777777" w:rsidTr="00B153E1">
        <w:trPr>
          <w:trHeight w:val="221"/>
        </w:trPr>
        <w:tc>
          <w:tcPr>
            <w:tcW w:w="2636" w:type="dxa"/>
            <w:hideMark/>
          </w:tcPr>
          <w:p w14:paraId="27DF6870" w14:textId="77777777" w:rsidR="003A4DF6" w:rsidRPr="00562895" w:rsidRDefault="003A4DF6" w:rsidP="00562895">
            <w:pPr>
              <w:spacing w:after="0" w:line="0" w:lineRule="atLeast"/>
              <w:rPr>
                <w:rFonts w:ascii="Times New Roman" w:eastAsia="Times" w:hAnsi="Times New Roman"/>
              </w:rPr>
            </w:pPr>
            <w:r w:rsidRPr="00562895">
              <w:rPr>
                <w:rFonts w:ascii="Times New Roman" w:eastAsia="Times" w:hAnsi="Times New Roman"/>
                <w:color w:val="000000"/>
              </w:rPr>
              <w:t>Electives</w:t>
            </w:r>
          </w:p>
        </w:tc>
        <w:tc>
          <w:tcPr>
            <w:tcW w:w="1403" w:type="dxa"/>
          </w:tcPr>
          <w:p w14:paraId="40B65A7E" w14:textId="77777777" w:rsidR="003A4DF6" w:rsidRPr="00562895" w:rsidRDefault="003A4DF6"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6.0</w:t>
            </w:r>
          </w:p>
        </w:tc>
        <w:tc>
          <w:tcPr>
            <w:tcW w:w="1611" w:type="dxa"/>
          </w:tcPr>
          <w:p w14:paraId="2EBA6A64" w14:textId="39C33BA5" w:rsidR="003A4DF6" w:rsidRPr="00562895" w:rsidRDefault="003A4DF6" w:rsidP="00562895">
            <w:pPr>
              <w:spacing w:after="0" w:line="0" w:lineRule="atLeast"/>
              <w:jc w:val="center"/>
              <w:rPr>
                <w:rFonts w:ascii="Times New Roman" w:eastAsia="Times" w:hAnsi="Times New Roman"/>
                <w:color w:val="000000"/>
              </w:rPr>
            </w:pPr>
            <w:r>
              <w:rPr>
                <w:rFonts w:ascii="Times New Roman" w:eastAsia="Times" w:hAnsi="Times New Roman"/>
                <w:color w:val="000000"/>
              </w:rPr>
              <w:t>5.0</w:t>
            </w:r>
          </w:p>
        </w:tc>
        <w:tc>
          <w:tcPr>
            <w:tcW w:w="1391" w:type="dxa"/>
          </w:tcPr>
          <w:p w14:paraId="40905745" w14:textId="77777777" w:rsidR="003A4DF6" w:rsidRPr="00562895" w:rsidRDefault="003A4DF6"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6.0</w:t>
            </w:r>
          </w:p>
        </w:tc>
        <w:tc>
          <w:tcPr>
            <w:tcW w:w="1504" w:type="dxa"/>
          </w:tcPr>
          <w:p w14:paraId="603F9522" w14:textId="4F605452" w:rsidR="003A4DF6" w:rsidRPr="00562895" w:rsidRDefault="004830D0" w:rsidP="00562895">
            <w:pPr>
              <w:spacing w:after="0" w:line="0" w:lineRule="atLeast"/>
              <w:jc w:val="center"/>
              <w:rPr>
                <w:rFonts w:ascii="Times New Roman" w:eastAsia="Times" w:hAnsi="Times New Roman"/>
                <w:color w:val="000000"/>
              </w:rPr>
            </w:pPr>
            <w:r>
              <w:rPr>
                <w:rFonts w:ascii="Times New Roman" w:eastAsia="Times" w:hAnsi="Times New Roman"/>
                <w:color w:val="000000"/>
              </w:rPr>
              <w:t>6.0</w:t>
            </w:r>
          </w:p>
        </w:tc>
        <w:tc>
          <w:tcPr>
            <w:tcW w:w="1183" w:type="dxa"/>
            <w:hideMark/>
          </w:tcPr>
          <w:p w14:paraId="7C70BCD7" w14:textId="1EA2A278" w:rsidR="003A4DF6" w:rsidRPr="00562895" w:rsidRDefault="003A4DF6" w:rsidP="00562895">
            <w:pPr>
              <w:spacing w:after="0" w:line="0" w:lineRule="atLeast"/>
              <w:jc w:val="center"/>
              <w:rPr>
                <w:rFonts w:ascii="Times New Roman" w:eastAsia="Times" w:hAnsi="Times New Roman"/>
              </w:rPr>
            </w:pPr>
            <w:r w:rsidRPr="00562895">
              <w:rPr>
                <w:rFonts w:ascii="Times New Roman" w:eastAsia="Times" w:hAnsi="Times New Roman"/>
                <w:color w:val="000000"/>
              </w:rPr>
              <w:t>6.0</w:t>
            </w:r>
          </w:p>
        </w:tc>
        <w:tc>
          <w:tcPr>
            <w:tcW w:w="1752" w:type="dxa"/>
          </w:tcPr>
          <w:p w14:paraId="0C098EF3"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6.0</w:t>
            </w:r>
          </w:p>
        </w:tc>
        <w:tc>
          <w:tcPr>
            <w:tcW w:w="1346" w:type="dxa"/>
            <w:hideMark/>
          </w:tcPr>
          <w:p w14:paraId="65BDCA14"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905" w:type="dxa"/>
          </w:tcPr>
          <w:p w14:paraId="3CFE5E3F"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r>
      <w:tr w:rsidR="00ED09AE" w:rsidRPr="00562895" w14:paraId="691E39CA" w14:textId="77777777" w:rsidTr="00B153E1">
        <w:trPr>
          <w:trHeight w:val="221"/>
        </w:trPr>
        <w:tc>
          <w:tcPr>
            <w:tcW w:w="2636" w:type="dxa"/>
          </w:tcPr>
          <w:p w14:paraId="1238E2CC" w14:textId="77777777" w:rsidR="003A4DF6" w:rsidRPr="00562895" w:rsidRDefault="003A4DF6" w:rsidP="00562895">
            <w:pPr>
              <w:spacing w:after="0" w:line="0" w:lineRule="atLeast"/>
              <w:rPr>
                <w:rFonts w:ascii="Times New Roman" w:eastAsia="Times" w:hAnsi="Times New Roman"/>
                <w:color w:val="000000"/>
              </w:rPr>
            </w:pPr>
            <w:r w:rsidRPr="00562895">
              <w:rPr>
                <w:rFonts w:ascii="Times New Roman" w:eastAsia="Times" w:hAnsi="Times New Roman"/>
                <w:color w:val="000000"/>
              </w:rPr>
              <w:t>Flex Credit</w:t>
            </w:r>
          </w:p>
        </w:tc>
        <w:tc>
          <w:tcPr>
            <w:tcW w:w="1403" w:type="dxa"/>
          </w:tcPr>
          <w:p w14:paraId="2B616A3A" w14:textId="77777777" w:rsidR="003A4DF6" w:rsidRPr="00562895" w:rsidRDefault="003A4DF6"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1.0**</w:t>
            </w:r>
          </w:p>
        </w:tc>
        <w:tc>
          <w:tcPr>
            <w:tcW w:w="1611" w:type="dxa"/>
          </w:tcPr>
          <w:p w14:paraId="5334FCCD" w14:textId="77777777" w:rsidR="003A4DF6" w:rsidRPr="00562895" w:rsidRDefault="003A4DF6"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2.0**</w:t>
            </w:r>
          </w:p>
        </w:tc>
        <w:tc>
          <w:tcPr>
            <w:tcW w:w="1391" w:type="dxa"/>
          </w:tcPr>
          <w:p w14:paraId="32D3141F" w14:textId="77777777" w:rsidR="003A4DF6" w:rsidRPr="00562895" w:rsidRDefault="003A4DF6"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2.0**</w:t>
            </w:r>
          </w:p>
        </w:tc>
        <w:tc>
          <w:tcPr>
            <w:tcW w:w="1504" w:type="dxa"/>
          </w:tcPr>
          <w:p w14:paraId="4AC0FDCE" w14:textId="0CD0A5D8" w:rsidR="003A4DF6" w:rsidRPr="00562895" w:rsidRDefault="00D71F88" w:rsidP="00562895">
            <w:pPr>
              <w:spacing w:after="0" w:line="0" w:lineRule="atLeast"/>
              <w:jc w:val="center"/>
              <w:rPr>
                <w:rFonts w:ascii="Times New Roman" w:eastAsia="Times" w:hAnsi="Times New Roman"/>
                <w:color w:val="000000"/>
              </w:rPr>
            </w:pPr>
            <w:r>
              <w:rPr>
                <w:rFonts w:ascii="Times New Roman" w:eastAsia="Times" w:hAnsi="Times New Roman"/>
                <w:color w:val="000000"/>
              </w:rPr>
              <w:t>1</w:t>
            </w:r>
            <w:r w:rsidR="00C368BD">
              <w:rPr>
                <w:rFonts w:ascii="Times New Roman" w:eastAsia="Times" w:hAnsi="Times New Roman"/>
                <w:color w:val="000000"/>
              </w:rPr>
              <w:t>.0**</w:t>
            </w:r>
          </w:p>
        </w:tc>
        <w:tc>
          <w:tcPr>
            <w:tcW w:w="1183" w:type="dxa"/>
          </w:tcPr>
          <w:p w14:paraId="66B7C652" w14:textId="3F55699A" w:rsidR="003A4DF6" w:rsidRPr="00562895" w:rsidRDefault="003A4DF6"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0</w:t>
            </w:r>
          </w:p>
        </w:tc>
        <w:tc>
          <w:tcPr>
            <w:tcW w:w="1752" w:type="dxa"/>
          </w:tcPr>
          <w:p w14:paraId="3340288F"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w:t>
            </w:r>
          </w:p>
        </w:tc>
        <w:tc>
          <w:tcPr>
            <w:tcW w:w="1346" w:type="dxa"/>
          </w:tcPr>
          <w:p w14:paraId="3F60B796"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w:t>
            </w:r>
          </w:p>
        </w:tc>
        <w:tc>
          <w:tcPr>
            <w:tcW w:w="1905" w:type="dxa"/>
          </w:tcPr>
          <w:p w14:paraId="7C6FD3D3"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w:t>
            </w:r>
          </w:p>
        </w:tc>
      </w:tr>
      <w:tr w:rsidR="00ED09AE" w:rsidRPr="00562895" w14:paraId="4687B952" w14:textId="77777777" w:rsidTr="00B153E1">
        <w:trPr>
          <w:trHeight w:val="273"/>
        </w:trPr>
        <w:tc>
          <w:tcPr>
            <w:tcW w:w="2636" w:type="dxa"/>
            <w:hideMark/>
          </w:tcPr>
          <w:p w14:paraId="479BE934" w14:textId="77777777" w:rsidR="003A4DF6" w:rsidRPr="00562895" w:rsidRDefault="003A4DF6" w:rsidP="00562895">
            <w:pPr>
              <w:spacing w:after="0" w:line="240" w:lineRule="auto"/>
              <w:rPr>
                <w:rFonts w:ascii="Times New Roman" w:eastAsia="Times" w:hAnsi="Times New Roman"/>
                <w:b/>
                <w:bCs/>
              </w:rPr>
            </w:pPr>
            <w:r w:rsidRPr="00562895">
              <w:rPr>
                <w:rFonts w:ascii="Times New Roman" w:eastAsia="Times" w:hAnsi="Times New Roman"/>
                <w:b/>
                <w:bCs/>
                <w:color w:val="000000"/>
              </w:rPr>
              <w:t>TOTALS</w:t>
            </w:r>
          </w:p>
        </w:tc>
        <w:tc>
          <w:tcPr>
            <w:tcW w:w="1403" w:type="dxa"/>
          </w:tcPr>
          <w:p w14:paraId="434E3C2B" w14:textId="77777777" w:rsidR="003A4DF6" w:rsidRPr="00562895" w:rsidRDefault="003A4DF6" w:rsidP="00562895">
            <w:pPr>
              <w:spacing w:after="0" w:line="240" w:lineRule="auto"/>
              <w:jc w:val="center"/>
              <w:rPr>
                <w:rFonts w:ascii="Times New Roman" w:eastAsia="Times" w:hAnsi="Times New Roman"/>
                <w:b/>
                <w:bCs/>
                <w:color w:val="000000"/>
              </w:rPr>
            </w:pPr>
            <w:r w:rsidRPr="00562895">
              <w:rPr>
                <w:rFonts w:ascii="Times New Roman" w:eastAsia="Times" w:hAnsi="Times New Roman"/>
                <w:b/>
                <w:bCs/>
                <w:color w:val="000000"/>
              </w:rPr>
              <w:t>23.0</w:t>
            </w:r>
          </w:p>
        </w:tc>
        <w:tc>
          <w:tcPr>
            <w:tcW w:w="1611" w:type="dxa"/>
          </w:tcPr>
          <w:p w14:paraId="2B671404" w14:textId="77777777" w:rsidR="003A4DF6" w:rsidRPr="00562895" w:rsidRDefault="003A4DF6" w:rsidP="00562895">
            <w:pPr>
              <w:spacing w:after="0" w:line="240" w:lineRule="auto"/>
              <w:jc w:val="center"/>
              <w:rPr>
                <w:rFonts w:ascii="Times New Roman" w:eastAsia="Times" w:hAnsi="Times New Roman"/>
                <w:b/>
                <w:bCs/>
                <w:color w:val="000000"/>
              </w:rPr>
            </w:pPr>
            <w:r w:rsidRPr="00562895">
              <w:rPr>
                <w:rFonts w:ascii="Times New Roman" w:eastAsia="Times" w:hAnsi="Times New Roman"/>
                <w:b/>
                <w:bCs/>
                <w:color w:val="000000"/>
              </w:rPr>
              <w:t>23.0</w:t>
            </w:r>
          </w:p>
        </w:tc>
        <w:tc>
          <w:tcPr>
            <w:tcW w:w="1391" w:type="dxa"/>
          </w:tcPr>
          <w:p w14:paraId="2C77A17D" w14:textId="77777777" w:rsidR="003A4DF6" w:rsidRPr="00562895" w:rsidRDefault="003A4DF6" w:rsidP="00562895">
            <w:pPr>
              <w:spacing w:after="0" w:line="240" w:lineRule="auto"/>
              <w:jc w:val="center"/>
              <w:rPr>
                <w:rFonts w:ascii="Times New Roman" w:eastAsia="Times" w:hAnsi="Times New Roman"/>
                <w:b/>
                <w:bCs/>
                <w:color w:val="000000"/>
              </w:rPr>
            </w:pPr>
            <w:r w:rsidRPr="00562895">
              <w:rPr>
                <w:rFonts w:ascii="Times New Roman" w:eastAsia="Times" w:hAnsi="Times New Roman"/>
                <w:b/>
                <w:bCs/>
                <w:color w:val="000000"/>
              </w:rPr>
              <w:t>23.0</w:t>
            </w:r>
          </w:p>
        </w:tc>
        <w:tc>
          <w:tcPr>
            <w:tcW w:w="1504" w:type="dxa"/>
          </w:tcPr>
          <w:p w14:paraId="2C37F47A" w14:textId="166F2815" w:rsidR="003A4DF6" w:rsidRPr="00562895" w:rsidRDefault="00D71F88" w:rsidP="00562895">
            <w:pPr>
              <w:spacing w:after="0" w:line="240" w:lineRule="auto"/>
              <w:jc w:val="center"/>
              <w:rPr>
                <w:rFonts w:ascii="Times New Roman" w:eastAsia="Times" w:hAnsi="Times New Roman"/>
                <w:b/>
                <w:bCs/>
                <w:color w:val="000000"/>
              </w:rPr>
            </w:pPr>
            <w:r>
              <w:rPr>
                <w:rFonts w:ascii="Times New Roman" w:eastAsia="Times" w:hAnsi="Times New Roman"/>
                <w:b/>
                <w:bCs/>
                <w:color w:val="000000"/>
              </w:rPr>
              <w:t>23.0</w:t>
            </w:r>
          </w:p>
        </w:tc>
        <w:tc>
          <w:tcPr>
            <w:tcW w:w="1183" w:type="dxa"/>
            <w:hideMark/>
          </w:tcPr>
          <w:p w14:paraId="047B0F8E" w14:textId="6ED2E8C0" w:rsidR="003A4DF6" w:rsidRPr="00562895" w:rsidRDefault="003A4DF6" w:rsidP="00562895">
            <w:pPr>
              <w:spacing w:after="0" w:line="240" w:lineRule="auto"/>
              <w:jc w:val="center"/>
              <w:rPr>
                <w:rFonts w:ascii="Times New Roman" w:eastAsia="Times" w:hAnsi="Times New Roman"/>
                <w:b/>
                <w:bCs/>
              </w:rPr>
            </w:pPr>
            <w:r w:rsidRPr="00562895">
              <w:rPr>
                <w:rFonts w:ascii="Times New Roman" w:eastAsia="Times" w:hAnsi="Times New Roman"/>
                <w:b/>
                <w:bCs/>
                <w:color w:val="000000"/>
              </w:rPr>
              <w:t>24.0</w:t>
            </w:r>
          </w:p>
        </w:tc>
        <w:tc>
          <w:tcPr>
            <w:tcW w:w="1752" w:type="dxa"/>
          </w:tcPr>
          <w:p w14:paraId="00107795"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24.0</w:t>
            </w:r>
          </w:p>
        </w:tc>
        <w:tc>
          <w:tcPr>
            <w:tcW w:w="1346" w:type="dxa"/>
            <w:hideMark/>
          </w:tcPr>
          <w:p w14:paraId="12C83D10"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24.0</w:t>
            </w:r>
          </w:p>
        </w:tc>
        <w:tc>
          <w:tcPr>
            <w:tcW w:w="1905" w:type="dxa"/>
          </w:tcPr>
          <w:p w14:paraId="26DB4F8E"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24.0</w:t>
            </w:r>
          </w:p>
        </w:tc>
      </w:tr>
      <w:bookmarkEnd w:id="0"/>
      <w:tr w:rsidR="00ED09AE" w:rsidRPr="00562895" w14:paraId="6A115B78" w14:textId="77777777" w:rsidTr="00B153E1">
        <w:trPr>
          <w:trHeight w:val="221"/>
        </w:trPr>
        <w:tc>
          <w:tcPr>
            <w:tcW w:w="2636" w:type="dxa"/>
            <w:hideMark/>
          </w:tcPr>
          <w:p w14:paraId="5FDD5208" w14:textId="77777777" w:rsidR="003A4DF6" w:rsidRPr="00562895" w:rsidRDefault="003A4DF6" w:rsidP="00562895">
            <w:pPr>
              <w:spacing w:after="0" w:line="0" w:lineRule="atLeast"/>
              <w:rPr>
                <w:rFonts w:ascii="Times New Roman" w:eastAsia="Times" w:hAnsi="Times New Roman"/>
                <w:color w:val="000000"/>
              </w:rPr>
            </w:pPr>
            <w:r w:rsidRPr="00562895">
              <w:rPr>
                <w:rFonts w:ascii="Times New Roman" w:eastAsia="Times" w:hAnsi="Times New Roman"/>
                <w:color w:val="000000"/>
              </w:rPr>
              <w:t># of Honors Credits</w:t>
            </w:r>
          </w:p>
        </w:tc>
        <w:tc>
          <w:tcPr>
            <w:tcW w:w="1403" w:type="dxa"/>
            <w:shd w:val="clear" w:color="auto" w:fill="F2F2F2" w:themeFill="background1" w:themeFillShade="F2"/>
          </w:tcPr>
          <w:p w14:paraId="48A0F58A" w14:textId="77777777" w:rsidR="003A4DF6" w:rsidRPr="00562895" w:rsidRDefault="003A4DF6" w:rsidP="00562895">
            <w:pPr>
              <w:spacing w:after="0" w:line="240" w:lineRule="auto"/>
              <w:rPr>
                <w:rFonts w:ascii="Times New Roman" w:eastAsia="Times New Roman" w:hAnsi="Times New Roman"/>
              </w:rPr>
            </w:pPr>
          </w:p>
        </w:tc>
        <w:tc>
          <w:tcPr>
            <w:tcW w:w="1611" w:type="dxa"/>
            <w:shd w:val="clear" w:color="auto" w:fill="F2F2F2" w:themeFill="background1" w:themeFillShade="F2"/>
          </w:tcPr>
          <w:p w14:paraId="61F899E7" w14:textId="77777777" w:rsidR="003A4DF6" w:rsidRPr="00562895" w:rsidRDefault="003A4DF6" w:rsidP="00562895">
            <w:pPr>
              <w:spacing w:after="0" w:line="240" w:lineRule="auto"/>
              <w:rPr>
                <w:rFonts w:ascii="Times New Roman" w:eastAsia="Times New Roman" w:hAnsi="Times New Roman"/>
              </w:rPr>
            </w:pPr>
          </w:p>
        </w:tc>
        <w:tc>
          <w:tcPr>
            <w:tcW w:w="1391" w:type="dxa"/>
            <w:shd w:val="clear" w:color="auto" w:fill="F2F2F2" w:themeFill="background1" w:themeFillShade="F2"/>
          </w:tcPr>
          <w:p w14:paraId="19352CE7" w14:textId="77777777" w:rsidR="003A4DF6" w:rsidRPr="00562895" w:rsidRDefault="003A4DF6" w:rsidP="00562895">
            <w:pPr>
              <w:spacing w:after="0" w:line="240" w:lineRule="auto"/>
              <w:rPr>
                <w:rFonts w:ascii="Times New Roman" w:eastAsia="Times New Roman" w:hAnsi="Times New Roman"/>
              </w:rPr>
            </w:pPr>
          </w:p>
        </w:tc>
        <w:tc>
          <w:tcPr>
            <w:tcW w:w="1504" w:type="dxa"/>
            <w:shd w:val="clear" w:color="auto" w:fill="F2F2F2" w:themeFill="background1" w:themeFillShade="F2"/>
          </w:tcPr>
          <w:p w14:paraId="15E8E564" w14:textId="77777777" w:rsidR="003A4DF6" w:rsidRPr="00562895" w:rsidRDefault="003A4DF6" w:rsidP="00562895">
            <w:pPr>
              <w:spacing w:after="0" w:line="240" w:lineRule="auto"/>
              <w:rPr>
                <w:rFonts w:ascii="Times New Roman" w:eastAsia="Times New Roman" w:hAnsi="Times New Roman"/>
              </w:rPr>
            </w:pPr>
          </w:p>
        </w:tc>
        <w:tc>
          <w:tcPr>
            <w:tcW w:w="1183" w:type="dxa"/>
            <w:shd w:val="clear" w:color="auto" w:fill="F2F2F2" w:themeFill="background1" w:themeFillShade="F2"/>
            <w:hideMark/>
          </w:tcPr>
          <w:p w14:paraId="280868AB" w14:textId="7B340676" w:rsidR="003A4DF6" w:rsidRPr="00562895" w:rsidRDefault="003A4DF6" w:rsidP="00562895">
            <w:pPr>
              <w:spacing w:after="0" w:line="240" w:lineRule="auto"/>
              <w:rPr>
                <w:rFonts w:ascii="Times New Roman" w:eastAsia="Times New Roman" w:hAnsi="Times New Roman"/>
              </w:rPr>
            </w:pPr>
          </w:p>
        </w:tc>
        <w:tc>
          <w:tcPr>
            <w:tcW w:w="1752" w:type="dxa"/>
            <w:shd w:val="clear" w:color="auto" w:fill="F2F2F2" w:themeFill="background1" w:themeFillShade="F2"/>
          </w:tcPr>
          <w:p w14:paraId="65A43E49" w14:textId="77777777" w:rsidR="003A4DF6" w:rsidRPr="00562895" w:rsidRDefault="003A4DF6" w:rsidP="00562895">
            <w:pPr>
              <w:spacing w:after="0" w:line="0" w:lineRule="atLeast"/>
              <w:rPr>
                <w:rFonts w:ascii="Times New Roman" w:eastAsia="Times" w:hAnsi="Times New Roman"/>
                <w:b/>
                <w:bCs/>
                <w:color w:val="000000"/>
              </w:rPr>
            </w:pPr>
          </w:p>
        </w:tc>
        <w:tc>
          <w:tcPr>
            <w:tcW w:w="1346" w:type="dxa"/>
            <w:hideMark/>
          </w:tcPr>
          <w:p w14:paraId="68F67260"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8</w:t>
            </w:r>
          </w:p>
        </w:tc>
        <w:tc>
          <w:tcPr>
            <w:tcW w:w="1905" w:type="dxa"/>
          </w:tcPr>
          <w:p w14:paraId="518EB061"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8</w:t>
            </w:r>
          </w:p>
        </w:tc>
      </w:tr>
      <w:tr w:rsidR="00ED09AE" w:rsidRPr="00562895" w14:paraId="55322CD7" w14:textId="77777777" w:rsidTr="00B153E1">
        <w:trPr>
          <w:trHeight w:val="579"/>
        </w:trPr>
        <w:tc>
          <w:tcPr>
            <w:tcW w:w="2636" w:type="dxa"/>
            <w:vAlign w:val="center"/>
            <w:hideMark/>
          </w:tcPr>
          <w:p w14:paraId="36EEE974" w14:textId="77777777" w:rsidR="003A4DF6" w:rsidRPr="00562895" w:rsidRDefault="003A4DF6" w:rsidP="00562895">
            <w:pPr>
              <w:spacing w:after="0" w:line="240" w:lineRule="auto"/>
              <w:rPr>
                <w:rFonts w:ascii="Times New Roman" w:eastAsia="Times" w:hAnsi="Times New Roman"/>
                <w:color w:val="000000"/>
              </w:rPr>
            </w:pPr>
            <w:r w:rsidRPr="00562895">
              <w:rPr>
                <w:rFonts w:ascii="Times New Roman" w:eastAsia="Times" w:hAnsi="Times New Roman"/>
                <w:color w:val="000000"/>
              </w:rPr>
              <w:t>Required Cumulative GPA</w:t>
            </w:r>
          </w:p>
          <w:p w14:paraId="067EDF56" w14:textId="77777777" w:rsidR="003A4DF6" w:rsidRPr="00562895" w:rsidRDefault="003A4DF6" w:rsidP="00562895">
            <w:pPr>
              <w:spacing w:after="0" w:line="240" w:lineRule="auto"/>
              <w:rPr>
                <w:rFonts w:ascii="Times New Roman" w:eastAsia="Times" w:hAnsi="Times New Roman"/>
                <w:color w:val="000000"/>
              </w:rPr>
            </w:pPr>
          </w:p>
          <w:p w14:paraId="4C4A91B3" w14:textId="77777777" w:rsidR="003A4DF6" w:rsidRPr="00562895" w:rsidRDefault="003A4DF6" w:rsidP="00562895">
            <w:pPr>
              <w:spacing w:after="0" w:line="240" w:lineRule="auto"/>
              <w:rPr>
                <w:rFonts w:ascii="Times New Roman" w:eastAsia="Times" w:hAnsi="Times New Roman"/>
              </w:rPr>
            </w:pPr>
          </w:p>
        </w:tc>
        <w:tc>
          <w:tcPr>
            <w:tcW w:w="1403" w:type="dxa"/>
            <w:shd w:val="clear" w:color="auto" w:fill="F2F2F2" w:themeFill="background1" w:themeFillShade="F2"/>
          </w:tcPr>
          <w:p w14:paraId="63C4675A" w14:textId="77777777" w:rsidR="003A4DF6" w:rsidRPr="00562895" w:rsidRDefault="003A4DF6" w:rsidP="00562895">
            <w:pPr>
              <w:spacing w:after="0" w:line="240" w:lineRule="auto"/>
              <w:rPr>
                <w:rFonts w:ascii="Times New Roman" w:eastAsia="Times" w:hAnsi="Times New Roman"/>
                <w:color w:val="000000"/>
              </w:rPr>
            </w:pPr>
          </w:p>
        </w:tc>
        <w:tc>
          <w:tcPr>
            <w:tcW w:w="1611" w:type="dxa"/>
            <w:shd w:val="clear" w:color="auto" w:fill="F2F2F2" w:themeFill="background1" w:themeFillShade="F2"/>
          </w:tcPr>
          <w:p w14:paraId="00BDD40C" w14:textId="77777777" w:rsidR="003A4DF6" w:rsidRPr="00562895" w:rsidRDefault="003A4DF6" w:rsidP="00562895">
            <w:pPr>
              <w:spacing w:after="0" w:line="240" w:lineRule="auto"/>
              <w:rPr>
                <w:rFonts w:ascii="Times New Roman" w:eastAsia="Times" w:hAnsi="Times New Roman"/>
                <w:color w:val="000000"/>
              </w:rPr>
            </w:pPr>
          </w:p>
        </w:tc>
        <w:tc>
          <w:tcPr>
            <w:tcW w:w="1391" w:type="dxa"/>
            <w:shd w:val="clear" w:color="auto" w:fill="F2F2F2" w:themeFill="background1" w:themeFillShade="F2"/>
          </w:tcPr>
          <w:p w14:paraId="0D7C7680" w14:textId="77777777" w:rsidR="003A4DF6" w:rsidRPr="00562895" w:rsidRDefault="003A4DF6" w:rsidP="00562895">
            <w:pPr>
              <w:spacing w:after="0" w:line="240" w:lineRule="auto"/>
              <w:rPr>
                <w:rFonts w:ascii="Times New Roman" w:eastAsia="Times" w:hAnsi="Times New Roman"/>
                <w:color w:val="000000"/>
              </w:rPr>
            </w:pPr>
          </w:p>
        </w:tc>
        <w:tc>
          <w:tcPr>
            <w:tcW w:w="1504" w:type="dxa"/>
          </w:tcPr>
          <w:p w14:paraId="75F90AC1" w14:textId="77777777" w:rsidR="003A4DF6" w:rsidRPr="00562895" w:rsidRDefault="003A4DF6" w:rsidP="00562895">
            <w:pPr>
              <w:spacing w:after="0" w:line="240" w:lineRule="auto"/>
              <w:jc w:val="center"/>
              <w:rPr>
                <w:rFonts w:ascii="Times New Roman" w:eastAsia="Times" w:hAnsi="Times New Roman"/>
                <w:color w:val="000000"/>
              </w:rPr>
            </w:pPr>
          </w:p>
        </w:tc>
        <w:tc>
          <w:tcPr>
            <w:tcW w:w="1183" w:type="dxa"/>
            <w:hideMark/>
          </w:tcPr>
          <w:p w14:paraId="7ADAD16F" w14:textId="08E9373E"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3.25 on a 4.0 scale</w:t>
            </w:r>
          </w:p>
          <w:p w14:paraId="37A178DD" w14:textId="77777777" w:rsidR="003A4DF6" w:rsidRPr="00562895" w:rsidRDefault="003A4DF6" w:rsidP="00562895">
            <w:pPr>
              <w:spacing w:after="0" w:line="240" w:lineRule="auto"/>
              <w:jc w:val="center"/>
              <w:rPr>
                <w:rFonts w:ascii="Times New Roman" w:eastAsia="Times" w:hAnsi="Times New Roman"/>
              </w:rPr>
            </w:pPr>
            <w:r w:rsidRPr="00562895">
              <w:rPr>
                <w:rFonts w:ascii="Times New Roman" w:eastAsia="Times" w:hAnsi="Times New Roman"/>
                <w:color w:val="000000"/>
              </w:rPr>
              <w:t>(no rounding)</w:t>
            </w:r>
          </w:p>
        </w:tc>
        <w:tc>
          <w:tcPr>
            <w:tcW w:w="1752" w:type="dxa"/>
          </w:tcPr>
          <w:p w14:paraId="48A676F3"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3.25 on a 4.0 scale</w:t>
            </w:r>
          </w:p>
          <w:p w14:paraId="352E18C0"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(no rounding)</w:t>
            </w:r>
          </w:p>
        </w:tc>
        <w:tc>
          <w:tcPr>
            <w:tcW w:w="1346" w:type="dxa"/>
            <w:hideMark/>
          </w:tcPr>
          <w:p w14:paraId="44785ABC" w14:textId="77777777" w:rsidR="003A4DF6" w:rsidRPr="00562895" w:rsidRDefault="003A4DF6" w:rsidP="00562895">
            <w:pPr>
              <w:spacing w:after="0" w:line="0" w:lineRule="atLeast"/>
              <w:jc w:val="center"/>
              <w:rPr>
                <w:rFonts w:ascii="Times New Roman" w:eastAsia="Times" w:hAnsi="Times New Roman"/>
                <w:b/>
                <w:bCs/>
                <w:color w:val="000000"/>
              </w:rPr>
            </w:pPr>
            <w:r w:rsidRPr="00562895">
              <w:rPr>
                <w:rFonts w:ascii="Times New Roman" w:eastAsia="Times" w:hAnsi="Times New Roman"/>
                <w:bCs/>
                <w:color w:val="000000"/>
              </w:rPr>
              <w:t xml:space="preserve">3.40 on a 4.0 scale </w:t>
            </w:r>
            <w:r w:rsidRPr="00562895">
              <w:rPr>
                <w:rFonts w:ascii="Times New Roman" w:eastAsia="Times" w:hAnsi="Times New Roman"/>
                <w:bCs/>
                <w:color w:val="000000"/>
              </w:rPr>
              <w:br/>
              <w:t>(no rounding)</w:t>
            </w:r>
          </w:p>
        </w:tc>
        <w:tc>
          <w:tcPr>
            <w:tcW w:w="1905" w:type="dxa"/>
          </w:tcPr>
          <w:p w14:paraId="583DC818" w14:textId="77777777" w:rsidR="003A4DF6" w:rsidRPr="00562895" w:rsidRDefault="003A4DF6"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 xml:space="preserve">3.40 on a 4.0 scale </w:t>
            </w:r>
            <w:r w:rsidRPr="00562895">
              <w:rPr>
                <w:rFonts w:ascii="Times New Roman" w:eastAsia="Times" w:hAnsi="Times New Roman"/>
                <w:bCs/>
                <w:color w:val="000000"/>
              </w:rPr>
              <w:br/>
              <w:t>(no rounding)</w:t>
            </w:r>
          </w:p>
        </w:tc>
      </w:tr>
    </w:tbl>
    <w:p w14:paraId="00EF1212" w14:textId="77777777"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Algebra 1; Geometry; Algebra 2 (or their equivalents); plus 1 or more math classes beyond Algebra 2</w:t>
      </w:r>
    </w:p>
    <w:p w14:paraId="6E94E778" w14:textId="776835CC"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b/>
          <w:bCs/>
          <w:sz w:val="18"/>
          <w:szCs w:val="18"/>
          <w:vertAlign w:val="superscript"/>
        </w:rPr>
        <w:t xml:space="preserve">†   </w:t>
      </w:r>
      <w:r w:rsidRPr="341C643D">
        <w:rPr>
          <w:rFonts w:ascii="Times New Roman" w:eastAsia="Times" w:hAnsi="Times New Roman"/>
          <w:sz w:val="18"/>
          <w:szCs w:val="18"/>
        </w:rPr>
        <w:t>Two credits must be in Biology,</w:t>
      </w:r>
      <w:r w:rsidRPr="341C643D">
        <w:rPr>
          <w:rFonts w:ascii="Times New Roman" w:eastAsia="Times" w:hAnsi="Times New Roman"/>
          <w:sz w:val="18"/>
          <w:szCs w:val="18"/>
          <w:vertAlign w:val="superscript"/>
        </w:rPr>
        <w:t xml:space="preserve"> </w:t>
      </w:r>
      <w:r w:rsidRPr="341C643D">
        <w:rPr>
          <w:rFonts w:ascii="Times New Roman" w:eastAsia="Times" w:hAnsi="Times New Roman"/>
          <w:sz w:val="18"/>
          <w:szCs w:val="18"/>
        </w:rPr>
        <w:t>Chemistry, Physics</w:t>
      </w:r>
      <w:r w:rsidR="00A538B3">
        <w:rPr>
          <w:rFonts w:ascii="Times New Roman" w:eastAsia="Times" w:hAnsi="Times New Roman"/>
          <w:sz w:val="18"/>
          <w:szCs w:val="18"/>
        </w:rPr>
        <w:t xml:space="preserve">, </w:t>
      </w:r>
      <w:r w:rsidR="00A538B3" w:rsidRPr="00A538B3">
        <w:rPr>
          <w:rFonts w:ascii="Times New Roman" w:hAnsi="Times New Roman"/>
          <w:color w:val="000000"/>
          <w:sz w:val="18"/>
          <w:szCs w:val="18"/>
          <w:shd w:val="clear" w:color="auto" w:fill="FFFFFF"/>
        </w:rPr>
        <w:t>Human Anatomy &amp; Physiology, AP En</w:t>
      </w:r>
      <w:r w:rsidR="00A538B3">
        <w:rPr>
          <w:rFonts w:ascii="Times New Roman" w:hAnsi="Times New Roman"/>
          <w:color w:val="000000"/>
          <w:sz w:val="18"/>
          <w:szCs w:val="18"/>
          <w:shd w:val="clear" w:color="auto" w:fill="FFFFFF"/>
        </w:rPr>
        <w:t>vironmental</w:t>
      </w:r>
      <w:r w:rsidR="00A538B3" w:rsidRPr="00A538B3">
        <w:rPr>
          <w:rFonts w:ascii="Times New Roman" w:hAnsi="Times New Roman"/>
          <w:color w:val="000000"/>
          <w:sz w:val="18"/>
          <w:szCs w:val="18"/>
          <w:shd w:val="clear" w:color="auto" w:fill="FFFFFF"/>
        </w:rPr>
        <w:t xml:space="preserve"> Sci</w:t>
      </w:r>
      <w:r w:rsidR="00A538B3">
        <w:rPr>
          <w:rFonts w:ascii="Times New Roman" w:hAnsi="Times New Roman"/>
          <w:color w:val="000000"/>
          <w:sz w:val="18"/>
          <w:szCs w:val="18"/>
          <w:shd w:val="clear" w:color="auto" w:fill="FFFFFF"/>
        </w:rPr>
        <w:t>ence</w:t>
      </w:r>
      <w:r w:rsidR="00A538B3" w:rsidRPr="00A538B3">
        <w:rPr>
          <w:rFonts w:ascii="Times New Roman" w:hAnsi="Times New Roman"/>
          <w:color w:val="000000"/>
          <w:sz w:val="18"/>
          <w:szCs w:val="18"/>
          <w:shd w:val="clear" w:color="auto" w:fill="FFFFFF"/>
        </w:rPr>
        <w:t>, Zoology</w:t>
      </w:r>
      <w:r w:rsidR="00DD0E09">
        <w:rPr>
          <w:rFonts w:ascii="Times New Roman" w:hAnsi="Times New Roman"/>
          <w:color w:val="000000"/>
          <w:sz w:val="18"/>
          <w:szCs w:val="18"/>
          <w:shd w:val="clear" w:color="auto" w:fill="FFFFFF"/>
        </w:rPr>
        <w:t>,</w:t>
      </w:r>
      <w:r w:rsidR="00A538B3" w:rsidRPr="00A538B3">
        <w:rPr>
          <w:rFonts w:ascii="Times New Roman" w:hAnsi="Times New Roman"/>
          <w:color w:val="000000"/>
          <w:sz w:val="18"/>
          <w:szCs w:val="18"/>
          <w:shd w:val="clear" w:color="auto" w:fill="FFFFFF"/>
        </w:rPr>
        <w:t xml:space="preserve"> Microbiology</w:t>
      </w:r>
      <w:r w:rsidR="00DD0E09">
        <w:rPr>
          <w:rFonts w:ascii="Times New Roman" w:hAnsi="Times New Roman"/>
          <w:color w:val="000000"/>
          <w:sz w:val="18"/>
          <w:szCs w:val="18"/>
          <w:shd w:val="clear" w:color="auto" w:fill="FFFFFF"/>
        </w:rPr>
        <w:t>, CTE Animal Sci (H) or CTE Plant Sci (H)</w:t>
      </w:r>
      <w:r w:rsidR="00A538B3">
        <w:rPr>
          <w:rFonts w:ascii="Times New Roman" w:hAnsi="Times New Roman"/>
          <w:color w:val="000000"/>
          <w:sz w:val="18"/>
          <w:szCs w:val="18"/>
          <w:shd w:val="clear" w:color="auto" w:fill="FFFFFF"/>
        </w:rPr>
        <w:t>.</w:t>
      </w:r>
    </w:p>
    <w:p w14:paraId="6180E9DE" w14:textId="77777777"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Two credits in the same world language</w:t>
      </w:r>
    </w:p>
    <w:p w14:paraId="2998D805" w14:textId="77777777"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Flex credit must be one full credit of the same course of any one of the following:  Level II or above CTE course in one program of study provided the prerequisite course was passed, a 4</w:t>
      </w:r>
      <w:r w:rsidRPr="341C643D">
        <w:rPr>
          <w:rFonts w:ascii="Times New Roman" w:eastAsia="Times" w:hAnsi="Times New Roman"/>
          <w:sz w:val="18"/>
          <w:szCs w:val="18"/>
          <w:vertAlign w:val="superscript"/>
        </w:rPr>
        <w:t>th</w:t>
      </w:r>
      <w:r w:rsidRPr="341C643D">
        <w:rPr>
          <w:rFonts w:ascii="Times New Roman" w:eastAsia="Times" w:hAnsi="Times New Roman"/>
          <w:sz w:val="18"/>
          <w:szCs w:val="18"/>
        </w:rPr>
        <w:t xml:space="preserve"> year of mathematics Algebra 2 or higher, a 3</w:t>
      </w:r>
      <w:r w:rsidRPr="341C643D">
        <w:rPr>
          <w:rFonts w:ascii="Times New Roman" w:eastAsia="Times" w:hAnsi="Times New Roman"/>
          <w:sz w:val="18"/>
          <w:szCs w:val="18"/>
          <w:vertAlign w:val="superscript"/>
        </w:rPr>
        <w:t>rd</w:t>
      </w:r>
      <w:r w:rsidRPr="341C643D">
        <w:rPr>
          <w:rFonts w:ascii="Times New Roman" w:eastAsia="Times" w:hAnsi="Times New Roman"/>
          <w:sz w:val="18"/>
          <w:szCs w:val="18"/>
        </w:rPr>
        <w:t xml:space="preserve"> year of science or a 4</w:t>
      </w:r>
      <w:r w:rsidRPr="341C643D">
        <w:rPr>
          <w:rFonts w:ascii="Times New Roman" w:eastAsia="Times" w:hAnsi="Times New Roman"/>
          <w:sz w:val="18"/>
          <w:szCs w:val="18"/>
          <w:vertAlign w:val="superscript"/>
        </w:rPr>
        <w:t>th</w:t>
      </w:r>
      <w:r w:rsidRPr="341C643D">
        <w:rPr>
          <w:rFonts w:ascii="Times New Roman" w:eastAsia="Times" w:hAnsi="Times New Roman"/>
          <w:sz w:val="18"/>
          <w:szCs w:val="18"/>
        </w:rPr>
        <w:t xml:space="preserve"> year of social studies</w:t>
      </w:r>
    </w:p>
    <w:p w14:paraId="67A400A5" w14:textId="39FABD28"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xml:space="preserve">+ This diploma also requires additional coursework and either a college or career endorsement to earn the diploma (see page </w:t>
      </w:r>
      <w:r w:rsidR="009F6726">
        <w:rPr>
          <w:rFonts w:ascii="Times New Roman" w:eastAsia="Times" w:hAnsi="Times New Roman"/>
          <w:sz w:val="18"/>
          <w:szCs w:val="18"/>
        </w:rPr>
        <w:t>2</w:t>
      </w:r>
      <w:r w:rsidRPr="341C643D">
        <w:rPr>
          <w:rFonts w:ascii="Times New Roman" w:eastAsia="Times" w:hAnsi="Times New Roman"/>
          <w:sz w:val="18"/>
          <w:szCs w:val="18"/>
        </w:rPr>
        <w:t>).</w:t>
      </w:r>
    </w:p>
    <w:p w14:paraId="37D52282" w14:textId="4B42CD2E" w:rsidR="00EE04D1" w:rsidRPr="009F6726" w:rsidRDefault="00562895" w:rsidP="009F6726">
      <w:pPr>
        <w:spacing w:after="0" w:line="240" w:lineRule="auto"/>
        <w:rPr>
          <w:rFonts w:ascii="Times New Roman" w:eastAsia="Times" w:hAnsi="Times New Roman"/>
          <w:sz w:val="18"/>
          <w:szCs w:val="18"/>
        </w:rPr>
      </w:pPr>
      <w:r w:rsidRPr="341C643D">
        <w:rPr>
          <w:rFonts w:ascii="Times New Roman" w:eastAsia="Times" w:hAnsi="Times New Roman"/>
          <w:sz w:val="18"/>
          <w:szCs w:val="18"/>
        </w:rPr>
        <w:t>^ Student must have taken the NAA assessment to be eligible for the alternative diploma.</w:t>
      </w:r>
      <w:r w:rsidR="00C03C3A">
        <w:rPr>
          <w:rFonts w:ascii="Arial" w:hAnsi="Arial" w:cs="Arial"/>
          <w:sz w:val="32"/>
          <w:szCs w:val="32"/>
        </w:rPr>
        <w:tab/>
      </w:r>
    </w:p>
    <w:p w14:paraId="01E0B4CD" w14:textId="77777777" w:rsidR="00394B27" w:rsidRDefault="00394B27" w:rsidP="00763454">
      <w:pPr>
        <w:jc w:val="center"/>
        <w:rPr>
          <w:rFonts w:ascii="Arial" w:hAnsi="Arial" w:cs="Arial"/>
          <w:sz w:val="32"/>
          <w:szCs w:val="32"/>
        </w:rPr>
        <w:sectPr w:rsidR="00394B27" w:rsidSect="00410FC4">
          <w:headerReference w:type="default" r:id="rId11"/>
          <w:footerReference w:type="default" r:id="rId12"/>
          <w:type w:val="continuous"/>
          <w:pgSz w:w="15840" w:h="12240" w:orient="landscape" w:code="1"/>
          <w:pgMar w:top="720" w:right="720" w:bottom="720" w:left="720" w:header="720" w:footer="720" w:gutter="0"/>
          <w:cols w:space="720"/>
          <w:docGrid w:linePitch="360"/>
        </w:sectPr>
      </w:pPr>
    </w:p>
    <w:p w14:paraId="39558D1D" w14:textId="09A91D49" w:rsidR="00232594" w:rsidRDefault="00232594" w:rsidP="00763454">
      <w:pPr>
        <w:jc w:val="center"/>
        <w:rPr>
          <w:rFonts w:ascii="Arial" w:hAnsi="Arial" w:cs="Arial"/>
          <w:sz w:val="32"/>
          <w:szCs w:val="32"/>
        </w:rPr>
      </w:pPr>
      <w:r>
        <w:rPr>
          <w:rFonts w:ascii="Arial" w:hAnsi="Arial" w:cs="Arial"/>
          <w:sz w:val="32"/>
          <w:szCs w:val="32"/>
        </w:rPr>
        <w:lastRenderedPageBreak/>
        <w:t>College and Career Ready Diploma (CCR)</w:t>
      </w:r>
    </w:p>
    <w:p w14:paraId="22137352" w14:textId="77777777" w:rsidR="00A604FA" w:rsidRPr="00436128" w:rsidRDefault="00A604FA" w:rsidP="00232594">
      <w:pPr>
        <w:rPr>
          <w:rFonts w:ascii="Arial" w:hAnsi="Arial" w:cs="Arial"/>
          <w:sz w:val="21"/>
          <w:szCs w:val="21"/>
        </w:rPr>
      </w:pPr>
      <w:r w:rsidRPr="00436128">
        <w:rPr>
          <w:rFonts w:ascii="Arial" w:hAnsi="Arial" w:cs="Arial"/>
          <w:sz w:val="21"/>
          <w:szCs w:val="21"/>
        </w:rPr>
        <w:t xml:space="preserve">Students must complete the 24 credit requirements for an Advanced Diploma and demonstrate the following: </w:t>
      </w:r>
    </w:p>
    <w:p w14:paraId="5F3BC5D6" w14:textId="25FD5318" w:rsidR="00A604FA" w:rsidRPr="00436128" w:rsidRDefault="00A604FA" w:rsidP="00A604FA">
      <w:pPr>
        <w:pStyle w:val="ListParagraph"/>
        <w:numPr>
          <w:ilvl w:val="0"/>
          <w:numId w:val="2"/>
        </w:numPr>
        <w:rPr>
          <w:rFonts w:ascii="Arial" w:hAnsi="Arial" w:cs="Arial"/>
          <w:sz w:val="21"/>
          <w:szCs w:val="21"/>
        </w:rPr>
      </w:pPr>
      <w:r w:rsidRPr="00436128">
        <w:rPr>
          <w:rFonts w:ascii="Arial" w:hAnsi="Arial" w:cs="Arial"/>
          <w:sz w:val="21"/>
          <w:szCs w:val="21"/>
        </w:rPr>
        <w:t xml:space="preserve">Proficiency in speaking not less than 2 languages (Seal of Biliteracy) </w:t>
      </w:r>
      <w:r w:rsidRPr="00A239E9">
        <w:rPr>
          <w:rFonts w:ascii="Arial" w:hAnsi="Arial" w:cs="Arial"/>
          <w:b/>
          <w:sz w:val="21"/>
          <w:szCs w:val="21"/>
          <w:u w:val="single"/>
        </w:rPr>
        <w:t>or</w:t>
      </w:r>
      <w:r w:rsidRPr="00436128">
        <w:rPr>
          <w:rFonts w:ascii="Arial" w:hAnsi="Arial" w:cs="Arial"/>
          <w:sz w:val="21"/>
          <w:szCs w:val="21"/>
        </w:rPr>
        <w:t xml:space="preserve"> have earned not less than 2 credits </w:t>
      </w:r>
      <w:r w:rsidRPr="007004A3">
        <w:rPr>
          <w:rFonts w:ascii="Arial" w:hAnsi="Arial" w:cs="Arial"/>
          <w:b/>
          <w:sz w:val="21"/>
          <w:szCs w:val="21"/>
          <w:u w:val="single"/>
        </w:rPr>
        <w:t>in</w:t>
      </w:r>
      <w:r w:rsidR="00436128" w:rsidRPr="007004A3">
        <w:rPr>
          <w:rFonts w:ascii="Arial" w:hAnsi="Arial" w:cs="Arial"/>
          <w:b/>
          <w:sz w:val="21"/>
          <w:szCs w:val="21"/>
          <w:u w:val="single"/>
        </w:rPr>
        <w:t xml:space="preserve"> any combination of the following</w:t>
      </w:r>
      <w:r w:rsidRPr="00436128">
        <w:rPr>
          <w:rFonts w:ascii="Arial" w:hAnsi="Arial" w:cs="Arial"/>
          <w:sz w:val="21"/>
          <w:szCs w:val="21"/>
        </w:rPr>
        <w:t>:</w:t>
      </w:r>
    </w:p>
    <w:p w14:paraId="0A2A89F9" w14:textId="13416678"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Advanced Placement courses</w:t>
      </w:r>
      <w:r w:rsidR="00057A96" w:rsidRPr="00436128">
        <w:rPr>
          <w:rFonts w:ascii="Arial" w:hAnsi="Arial" w:cs="Arial"/>
          <w:sz w:val="21"/>
          <w:szCs w:val="21"/>
        </w:rPr>
        <w:t>; or</w:t>
      </w:r>
    </w:p>
    <w:p w14:paraId="1CFBC530" w14:textId="4F04C9BB"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International Baccalaureate courses</w:t>
      </w:r>
      <w:r w:rsidR="00057A96" w:rsidRPr="00436128">
        <w:rPr>
          <w:rFonts w:ascii="Arial" w:hAnsi="Arial" w:cs="Arial"/>
          <w:sz w:val="21"/>
          <w:szCs w:val="21"/>
        </w:rPr>
        <w:t>; or</w:t>
      </w:r>
    </w:p>
    <w:p w14:paraId="01C890F7" w14:textId="05BBF75C"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Dual credit courses or courses completed through dual enrollment</w:t>
      </w:r>
      <w:r w:rsidR="00057A96" w:rsidRPr="00436128">
        <w:rPr>
          <w:rFonts w:ascii="Arial" w:hAnsi="Arial" w:cs="Arial"/>
          <w:sz w:val="21"/>
          <w:szCs w:val="21"/>
        </w:rPr>
        <w:t>; or</w:t>
      </w:r>
    </w:p>
    <w:p w14:paraId="066E14FF" w14:textId="76FA2F37" w:rsidR="00A604FA" w:rsidRPr="00436128" w:rsidRDefault="1B52A2F5" w:rsidP="1B52A2F5">
      <w:pPr>
        <w:pStyle w:val="ListParagraph"/>
        <w:numPr>
          <w:ilvl w:val="0"/>
          <w:numId w:val="3"/>
        </w:numPr>
        <w:rPr>
          <w:rFonts w:ascii="Arial" w:hAnsi="Arial" w:cs="Arial"/>
          <w:sz w:val="21"/>
          <w:szCs w:val="21"/>
        </w:rPr>
      </w:pPr>
      <w:r w:rsidRPr="1B52A2F5">
        <w:rPr>
          <w:rFonts w:ascii="Arial" w:hAnsi="Arial" w:cs="Arial"/>
          <w:sz w:val="21"/>
          <w:szCs w:val="21"/>
        </w:rPr>
        <w:t>Career and technical education courses inc</w:t>
      </w:r>
      <w:r w:rsidR="0027743F">
        <w:rPr>
          <w:rFonts w:ascii="Arial" w:hAnsi="Arial" w:cs="Arial"/>
          <w:sz w:val="21"/>
          <w:szCs w:val="21"/>
        </w:rPr>
        <w:t>luding H</w:t>
      </w:r>
      <w:r w:rsidRPr="1B52A2F5">
        <w:rPr>
          <w:rFonts w:ascii="Arial" w:hAnsi="Arial" w:cs="Arial"/>
          <w:sz w:val="21"/>
          <w:szCs w:val="21"/>
        </w:rPr>
        <w:t>ROTC; or</w:t>
      </w:r>
    </w:p>
    <w:p w14:paraId="48283622" w14:textId="7031EF37"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Work-based learning</w:t>
      </w:r>
      <w:r w:rsidR="00057A96" w:rsidRPr="00436128">
        <w:rPr>
          <w:rFonts w:ascii="Arial" w:hAnsi="Arial" w:cs="Arial"/>
          <w:sz w:val="21"/>
          <w:szCs w:val="21"/>
        </w:rPr>
        <w:t>; or</w:t>
      </w:r>
    </w:p>
    <w:p w14:paraId="3AEF893B" w14:textId="5E9469E8"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A world language course</w:t>
      </w:r>
    </w:p>
    <w:p w14:paraId="7EAFC238" w14:textId="77777777" w:rsidR="00763454" w:rsidRPr="00436128" w:rsidRDefault="00763454" w:rsidP="00763454">
      <w:pPr>
        <w:pStyle w:val="ListParagraph"/>
        <w:ind w:left="1080"/>
        <w:rPr>
          <w:rFonts w:ascii="Arial" w:hAnsi="Arial" w:cs="Arial"/>
          <w:sz w:val="21"/>
          <w:szCs w:val="21"/>
        </w:rPr>
      </w:pPr>
    </w:p>
    <w:p w14:paraId="12706B1D" w14:textId="77777777" w:rsidR="00A604FA" w:rsidRPr="00436128" w:rsidRDefault="00A604FA" w:rsidP="00A604FA">
      <w:pPr>
        <w:pStyle w:val="ListParagraph"/>
        <w:numPr>
          <w:ilvl w:val="0"/>
          <w:numId w:val="2"/>
        </w:numPr>
        <w:rPr>
          <w:rFonts w:ascii="Arial" w:hAnsi="Arial" w:cs="Arial"/>
          <w:sz w:val="21"/>
          <w:szCs w:val="21"/>
        </w:rPr>
      </w:pPr>
      <w:r w:rsidRPr="00436128">
        <w:rPr>
          <w:rFonts w:ascii="Arial" w:hAnsi="Arial" w:cs="Arial"/>
          <w:sz w:val="21"/>
          <w:szCs w:val="21"/>
        </w:rPr>
        <w:t>Earn one or both endorsements:</w:t>
      </w:r>
    </w:p>
    <w:p w14:paraId="44B17620" w14:textId="6AAD2DAB" w:rsidR="00A604FA" w:rsidRPr="00436128" w:rsidRDefault="00A604FA" w:rsidP="00A604FA">
      <w:pPr>
        <w:pStyle w:val="ListParagraph"/>
        <w:rPr>
          <w:rFonts w:ascii="Arial" w:hAnsi="Arial" w:cs="Arial"/>
          <w:b/>
          <w:sz w:val="21"/>
          <w:szCs w:val="21"/>
        </w:rPr>
      </w:pPr>
      <w:r w:rsidRPr="00436128">
        <w:rPr>
          <w:rFonts w:ascii="Arial" w:hAnsi="Arial" w:cs="Arial"/>
          <w:b/>
          <w:sz w:val="21"/>
          <w:szCs w:val="21"/>
        </w:rPr>
        <w:t>College Ready Endorsement</w:t>
      </w:r>
    </w:p>
    <w:p w14:paraId="670D8CC1" w14:textId="08EC7B75" w:rsidR="00A604FA" w:rsidRPr="00436128" w:rsidRDefault="00EE04D1" w:rsidP="7BA250E6">
      <w:pPr>
        <w:pStyle w:val="ListParagraph"/>
        <w:numPr>
          <w:ilvl w:val="0"/>
          <w:numId w:val="4"/>
        </w:numPr>
        <w:rPr>
          <w:rFonts w:ascii="Arial" w:hAnsi="Arial" w:cs="Arial"/>
          <w:b/>
          <w:bCs/>
          <w:i/>
          <w:iCs/>
          <w:sz w:val="21"/>
          <w:szCs w:val="21"/>
        </w:rPr>
      </w:pPr>
      <w:r>
        <w:rPr>
          <w:rFonts w:ascii="Arial" w:hAnsi="Arial" w:cs="Arial"/>
          <w:sz w:val="21"/>
          <w:szCs w:val="21"/>
        </w:rPr>
        <w:t>English Language Arts</w:t>
      </w:r>
      <w:r w:rsidR="7BA250E6" w:rsidRPr="7BA250E6">
        <w:rPr>
          <w:rFonts w:ascii="Arial" w:hAnsi="Arial" w:cs="Arial"/>
          <w:sz w:val="21"/>
          <w:szCs w:val="21"/>
        </w:rPr>
        <w:t xml:space="preserve">: 18 ACT English </w:t>
      </w:r>
      <w:r w:rsidR="7BA250E6" w:rsidRPr="7BA250E6">
        <w:rPr>
          <w:rFonts w:ascii="Arial" w:hAnsi="Arial" w:cs="Arial"/>
          <w:b/>
          <w:bCs/>
          <w:i/>
          <w:iCs/>
          <w:sz w:val="21"/>
          <w:szCs w:val="21"/>
        </w:rPr>
        <w:t xml:space="preserve">or </w:t>
      </w:r>
      <w:r w:rsidR="7BA250E6" w:rsidRPr="7BA250E6">
        <w:rPr>
          <w:rFonts w:ascii="Arial" w:eastAsia="Arial" w:hAnsi="Arial" w:cs="Arial"/>
          <w:sz w:val="21"/>
          <w:szCs w:val="21"/>
        </w:rPr>
        <w:t>SAT Reading 480</w:t>
      </w:r>
      <w:r w:rsidR="7BA250E6" w:rsidRPr="7BA250E6">
        <w:rPr>
          <w:rFonts w:asciiTheme="minorHAnsi" w:eastAsiaTheme="minorEastAsia" w:hAnsiTheme="minorHAnsi" w:cstheme="minorBidi"/>
          <w:b/>
          <w:bCs/>
          <w:i/>
          <w:iCs/>
          <w:sz w:val="24"/>
          <w:szCs w:val="24"/>
        </w:rPr>
        <w:t>; and</w:t>
      </w:r>
    </w:p>
    <w:p w14:paraId="0DDDADDF" w14:textId="364F2EE1" w:rsidR="00A604FA" w:rsidRPr="00436128" w:rsidRDefault="00EE04D1" w:rsidP="7BA250E6">
      <w:pPr>
        <w:pStyle w:val="ListParagraph"/>
        <w:numPr>
          <w:ilvl w:val="0"/>
          <w:numId w:val="4"/>
        </w:numPr>
        <w:rPr>
          <w:rFonts w:ascii="Arial" w:hAnsi="Arial" w:cs="Arial"/>
          <w:sz w:val="21"/>
          <w:szCs w:val="21"/>
        </w:rPr>
      </w:pPr>
      <w:r>
        <w:rPr>
          <w:rFonts w:ascii="Arial" w:hAnsi="Arial" w:cs="Arial"/>
          <w:sz w:val="21"/>
          <w:szCs w:val="21"/>
        </w:rPr>
        <w:t>Math</w:t>
      </w:r>
      <w:r w:rsidR="7BA250E6" w:rsidRPr="7BA250E6">
        <w:rPr>
          <w:rFonts w:ascii="Arial" w:hAnsi="Arial" w:cs="Arial"/>
          <w:sz w:val="21"/>
          <w:szCs w:val="21"/>
        </w:rPr>
        <w:t xml:space="preserve">: 22 ACT Math </w:t>
      </w:r>
      <w:r w:rsidR="7BA250E6" w:rsidRPr="7BA250E6">
        <w:rPr>
          <w:rFonts w:ascii="Arial" w:hAnsi="Arial" w:cs="Arial"/>
          <w:b/>
          <w:bCs/>
          <w:i/>
          <w:iCs/>
          <w:sz w:val="21"/>
          <w:szCs w:val="21"/>
        </w:rPr>
        <w:t xml:space="preserve">or </w:t>
      </w:r>
      <w:r w:rsidR="7BA250E6" w:rsidRPr="7BA250E6">
        <w:rPr>
          <w:rFonts w:ascii="Arial" w:hAnsi="Arial" w:cs="Arial"/>
          <w:sz w:val="21"/>
          <w:szCs w:val="21"/>
        </w:rPr>
        <w:t>SAT Math 530</w:t>
      </w:r>
    </w:p>
    <w:p w14:paraId="6E36E238" w14:textId="5168DC83" w:rsidR="00966352" w:rsidRPr="00436128" w:rsidRDefault="00966352" w:rsidP="007425F2">
      <w:pPr>
        <w:spacing w:after="0"/>
        <w:ind w:left="720"/>
        <w:rPr>
          <w:rFonts w:ascii="Arial" w:hAnsi="Arial" w:cs="Arial"/>
          <w:b/>
          <w:sz w:val="21"/>
          <w:szCs w:val="21"/>
        </w:rPr>
      </w:pPr>
      <w:r w:rsidRPr="00436128">
        <w:rPr>
          <w:rFonts w:ascii="Arial" w:hAnsi="Arial" w:cs="Arial"/>
          <w:b/>
          <w:sz w:val="21"/>
          <w:szCs w:val="21"/>
        </w:rPr>
        <w:t>Career Ready Endorsement</w:t>
      </w:r>
    </w:p>
    <w:p w14:paraId="70319E11" w14:textId="2C4879C2" w:rsidR="00A604FA"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Score of 50+ or higher on the ASVAB</w:t>
      </w:r>
      <w:r w:rsidR="007425F2" w:rsidRPr="00436128">
        <w:rPr>
          <w:rFonts w:ascii="Arial" w:hAnsi="Arial" w:cs="Arial"/>
          <w:sz w:val="21"/>
          <w:szCs w:val="21"/>
        </w:rPr>
        <w:t>; or</w:t>
      </w:r>
    </w:p>
    <w:p w14:paraId="3A89D59B" w14:textId="4A4AB847" w:rsidR="00A604FA"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 xml:space="preserve">Score of </w:t>
      </w:r>
      <w:r w:rsidRPr="00436128">
        <w:rPr>
          <w:rFonts w:ascii="Arial" w:hAnsi="Arial" w:cs="Arial"/>
          <w:b/>
          <w:sz w:val="21"/>
          <w:szCs w:val="21"/>
        </w:rPr>
        <w:t>Silver</w:t>
      </w:r>
      <w:r w:rsidRPr="00436128">
        <w:rPr>
          <w:rFonts w:ascii="Arial" w:hAnsi="Arial" w:cs="Arial"/>
          <w:sz w:val="21"/>
          <w:szCs w:val="21"/>
        </w:rPr>
        <w:t xml:space="preserve"> or higher on the </w:t>
      </w:r>
      <w:r w:rsidRPr="00436128">
        <w:rPr>
          <w:rFonts w:ascii="Arial" w:hAnsi="Arial" w:cs="Arial"/>
          <w:b/>
          <w:sz w:val="21"/>
          <w:szCs w:val="21"/>
        </w:rPr>
        <w:t>NCRC</w:t>
      </w:r>
      <w:r w:rsidR="007425F2" w:rsidRPr="00436128">
        <w:rPr>
          <w:rFonts w:ascii="Arial" w:hAnsi="Arial" w:cs="Arial"/>
          <w:b/>
          <w:sz w:val="21"/>
          <w:szCs w:val="21"/>
        </w:rPr>
        <w:t>; or</w:t>
      </w:r>
    </w:p>
    <w:p w14:paraId="54D476A5" w14:textId="6652DBF8" w:rsidR="00A604FA"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 xml:space="preserve">Be a completer of a </w:t>
      </w:r>
      <w:r w:rsidRPr="00436128">
        <w:rPr>
          <w:rFonts w:ascii="Arial" w:hAnsi="Arial" w:cs="Arial"/>
          <w:b/>
          <w:sz w:val="21"/>
          <w:szCs w:val="21"/>
        </w:rPr>
        <w:t xml:space="preserve">CTE </w:t>
      </w:r>
      <w:r w:rsidRPr="00436128">
        <w:rPr>
          <w:rFonts w:ascii="Arial" w:hAnsi="Arial" w:cs="Arial"/>
          <w:sz w:val="21"/>
          <w:szCs w:val="21"/>
        </w:rPr>
        <w:t xml:space="preserve">program of study </w:t>
      </w:r>
      <w:r w:rsidRPr="00436128">
        <w:rPr>
          <w:rFonts w:ascii="Arial" w:hAnsi="Arial" w:cs="Arial"/>
          <w:b/>
          <w:sz w:val="21"/>
          <w:szCs w:val="21"/>
        </w:rPr>
        <w:t>and</w:t>
      </w:r>
      <w:r w:rsidRPr="00436128">
        <w:rPr>
          <w:rFonts w:ascii="Arial" w:hAnsi="Arial" w:cs="Arial"/>
          <w:sz w:val="21"/>
          <w:szCs w:val="21"/>
        </w:rPr>
        <w:t xml:space="preserve"> earn the Nevada Skills Certificate</w:t>
      </w:r>
      <w:r w:rsidR="007425F2" w:rsidRPr="00436128">
        <w:rPr>
          <w:rFonts w:ascii="Arial" w:hAnsi="Arial" w:cs="Arial"/>
          <w:sz w:val="21"/>
          <w:szCs w:val="21"/>
        </w:rPr>
        <w:t>; or</w:t>
      </w:r>
    </w:p>
    <w:p w14:paraId="14B6ACAE" w14:textId="77E6CD83" w:rsidR="00763454"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 xml:space="preserve">Obtain an industry recognized credential on the </w:t>
      </w:r>
      <w:r w:rsidRPr="00436128">
        <w:rPr>
          <w:rFonts w:ascii="Arial" w:hAnsi="Arial" w:cs="Arial"/>
          <w:b/>
          <w:sz w:val="21"/>
          <w:szCs w:val="21"/>
        </w:rPr>
        <w:t xml:space="preserve">OWINN </w:t>
      </w:r>
      <w:r w:rsidRPr="00436128">
        <w:rPr>
          <w:rFonts w:ascii="Arial" w:hAnsi="Arial" w:cs="Arial"/>
          <w:sz w:val="21"/>
          <w:szCs w:val="21"/>
        </w:rPr>
        <w:t>list</w:t>
      </w:r>
      <w:r w:rsidR="00EB75B5" w:rsidRPr="00436128">
        <w:rPr>
          <w:rFonts w:ascii="Arial" w:hAnsi="Arial" w:cs="Arial"/>
          <w:sz w:val="21"/>
          <w:szCs w:val="21"/>
        </w:rPr>
        <w:t xml:space="preserve"> (Nevada</w:t>
      </w:r>
      <w:r w:rsidR="00057A96" w:rsidRPr="00436128">
        <w:rPr>
          <w:rFonts w:ascii="Arial" w:hAnsi="Arial" w:cs="Arial"/>
          <w:sz w:val="21"/>
          <w:szCs w:val="21"/>
        </w:rPr>
        <w:t xml:space="preserve"> Industry-Recognized Credential</w:t>
      </w:r>
    </w:p>
    <w:p w14:paraId="148E04B2" w14:textId="77777777" w:rsidR="00057A96" w:rsidRPr="00057A96" w:rsidRDefault="00057A96" w:rsidP="00057A96">
      <w:pPr>
        <w:pStyle w:val="ListParagraph"/>
        <w:ind w:left="1080"/>
        <w:rPr>
          <w:rFonts w:ascii="Arial" w:hAnsi="Arial" w:cs="Arial"/>
          <w:sz w:val="24"/>
          <w:szCs w:val="24"/>
        </w:rPr>
      </w:pPr>
    </w:p>
    <w:p w14:paraId="448B9B7A" w14:textId="77777777" w:rsidR="00763454" w:rsidRPr="00763454" w:rsidRDefault="00763454" w:rsidP="00763454">
      <w:pPr>
        <w:pStyle w:val="ListParagraph"/>
        <w:spacing w:after="0" w:line="240" w:lineRule="auto"/>
        <w:ind w:left="1080"/>
        <w:jc w:val="center"/>
        <w:rPr>
          <w:rFonts w:ascii="-webkit-standard" w:hAnsi="-webkit-standard"/>
          <w:color w:val="000000"/>
          <w:sz w:val="24"/>
          <w:szCs w:val="24"/>
        </w:rPr>
      </w:pPr>
      <w:r w:rsidRPr="00763454">
        <w:rPr>
          <w:rFonts w:ascii="Arial" w:hAnsi="Arial" w:cs="Arial"/>
          <w:b/>
          <w:bCs/>
          <w:color w:val="000000"/>
          <w:sz w:val="24"/>
          <w:szCs w:val="24"/>
        </w:rPr>
        <w:t>Nevada Assessments Required for Graduation</w:t>
      </w:r>
    </w:p>
    <w:p w14:paraId="3AD881B8" w14:textId="77777777" w:rsidR="00763454" w:rsidRPr="00763454" w:rsidRDefault="00763454" w:rsidP="00763454">
      <w:pPr>
        <w:pStyle w:val="ListParagraph"/>
        <w:spacing w:after="0" w:line="240" w:lineRule="auto"/>
        <w:ind w:left="1080"/>
        <w:rPr>
          <w:rFonts w:ascii="-webkit-standard" w:eastAsia="Times New Roman" w:hAnsi="-webkit-standard"/>
          <w:color w:val="000000"/>
          <w:sz w:val="20"/>
          <w:szCs w:val="20"/>
        </w:rPr>
      </w:pPr>
    </w:p>
    <w:p w14:paraId="1EF55274"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proofErr w:type="gramStart"/>
      <w:r w:rsidRPr="00057A96">
        <w:rPr>
          <w:rFonts w:ascii="Arial" w:hAnsi="Arial" w:cs="Arial"/>
          <w:color w:val="000000"/>
          <w:sz w:val="20"/>
          <w:szCs w:val="20"/>
        </w:rPr>
        <w:t>In order to</w:t>
      </w:r>
      <w:proofErr w:type="gramEnd"/>
      <w:r w:rsidRPr="00057A96">
        <w:rPr>
          <w:rFonts w:ascii="Arial" w:hAnsi="Arial" w:cs="Arial"/>
          <w:color w:val="000000"/>
          <w:sz w:val="20"/>
          <w:szCs w:val="20"/>
        </w:rPr>
        <w:t xml:space="preserve"> graduate from a Nevada high school with a Standard, Advanced, or Honors diploma, a student must participate in the Nevada State high school assessments prescribed by law as diploma requirements for their respective graduating class. </w:t>
      </w:r>
    </w:p>
    <w:p w14:paraId="4468E11D"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  </w:t>
      </w:r>
    </w:p>
    <w:p w14:paraId="0690FF7D"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Students who entered high school in the fall of 2012 and thereafter must participate in the College and Career Readiness assessment pursuant to Nevada Revised Statutes 390.600 and 390.610 as prescribed by the Nevada State Board of Education. Students will take this assessment during their junior/11th grade year.</w:t>
      </w:r>
    </w:p>
    <w:p w14:paraId="03A60BBF"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  </w:t>
      </w:r>
    </w:p>
    <w:p w14:paraId="32DA02EB" w14:textId="51335F69" w:rsidR="00763454" w:rsidRPr="00057A96" w:rsidRDefault="00763454" w:rsidP="00057A96">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 xml:space="preserve">Students who entered high school in fall of 2016 and thereafter must participate in a civics examination pursuant to Nevada Senate Bill 322 approved in 2017. Students will take the civics examination as part of the U.S. History or Government course. </w:t>
      </w:r>
    </w:p>
    <w:sectPr w:rsidR="00763454" w:rsidRPr="00057A96" w:rsidSect="00410FC4">
      <w:footerReference w:type="default" r:id="rId13"/>
      <w:pgSz w:w="15840" w:h="12240" w:orient="landscape"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FDB1C" w14:textId="77777777" w:rsidR="006D0ECF" w:rsidRDefault="006D0ECF" w:rsidP="00FA12F4">
      <w:pPr>
        <w:spacing w:after="0" w:line="240" w:lineRule="auto"/>
      </w:pPr>
      <w:r>
        <w:separator/>
      </w:r>
    </w:p>
  </w:endnote>
  <w:endnote w:type="continuationSeparator" w:id="0">
    <w:p w14:paraId="5F5F1032" w14:textId="77777777" w:rsidR="006D0ECF" w:rsidRDefault="006D0ECF" w:rsidP="00FA12F4">
      <w:pPr>
        <w:spacing w:after="0" w:line="240" w:lineRule="auto"/>
      </w:pPr>
      <w:r>
        <w:continuationSeparator/>
      </w:r>
    </w:p>
  </w:endnote>
  <w:endnote w:type="continuationNotice" w:id="1">
    <w:p w14:paraId="7986C26B" w14:textId="77777777" w:rsidR="006D0ECF" w:rsidRDefault="006D0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641762"/>
      <w:docPartObj>
        <w:docPartGallery w:val="Page Numbers (Bottom of Page)"/>
        <w:docPartUnique/>
      </w:docPartObj>
    </w:sdtPr>
    <w:sdtEndPr>
      <w:rPr>
        <w:noProof/>
      </w:rPr>
    </w:sdtEndPr>
    <w:sdtContent>
      <w:p w14:paraId="4647B598" w14:textId="6DEFEF11" w:rsidR="005574CE" w:rsidRDefault="00557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AB1D7" w14:textId="59E75282" w:rsidR="007F390F" w:rsidRPr="00EB75B5" w:rsidRDefault="007F390F" w:rsidP="00EB75B5">
    <w:pPr>
      <w:pStyle w:val="Footer"/>
      <w:jc w:val="right"/>
      <w:rPr>
        <w:rFonts w:ascii="Berlin Sans FB" w:hAnsi="Berlin Sans F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222267"/>
      <w:docPartObj>
        <w:docPartGallery w:val="Page Numbers (Bottom of Page)"/>
        <w:docPartUnique/>
      </w:docPartObj>
    </w:sdtPr>
    <w:sdtEndPr>
      <w:rPr>
        <w:noProof/>
      </w:rPr>
    </w:sdtEndPr>
    <w:sdtContent>
      <w:p w14:paraId="75928BD2" w14:textId="4FA8578A" w:rsidR="005574CE" w:rsidRDefault="005574CE">
        <w:pPr>
          <w:pStyle w:val="Footer"/>
          <w:jc w:val="center"/>
        </w:pPr>
        <w:r>
          <w:t>2</w:t>
        </w:r>
      </w:p>
    </w:sdtContent>
  </w:sdt>
  <w:p w14:paraId="120AE643" w14:textId="77777777" w:rsidR="005574CE" w:rsidRPr="00EB75B5" w:rsidRDefault="005574CE" w:rsidP="00EB75B5">
    <w:pPr>
      <w:pStyle w:val="Footer"/>
      <w:jc w:val="right"/>
      <w:rPr>
        <w:rFonts w:ascii="Berlin Sans FB" w:hAnsi="Berlin Sans F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9941C" w14:textId="77777777" w:rsidR="006D0ECF" w:rsidRDefault="006D0ECF" w:rsidP="00FA12F4">
      <w:pPr>
        <w:spacing w:after="0" w:line="240" w:lineRule="auto"/>
      </w:pPr>
      <w:r>
        <w:separator/>
      </w:r>
    </w:p>
  </w:footnote>
  <w:footnote w:type="continuationSeparator" w:id="0">
    <w:p w14:paraId="2297140B" w14:textId="77777777" w:rsidR="006D0ECF" w:rsidRDefault="006D0ECF" w:rsidP="00FA12F4">
      <w:pPr>
        <w:spacing w:after="0" w:line="240" w:lineRule="auto"/>
      </w:pPr>
      <w:r>
        <w:continuationSeparator/>
      </w:r>
    </w:p>
  </w:footnote>
  <w:footnote w:type="continuationNotice" w:id="1">
    <w:p w14:paraId="3396E6F6" w14:textId="77777777" w:rsidR="006D0ECF" w:rsidRDefault="006D0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5178E" w14:textId="4F165B51" w:rsidR="00F2572C" w:rsidRDefault="00E87A59">
    <w:pPr>
      <w:pStyle w:val="Header"/>
    </w:pPr>
    <w:r>
      <w:rPr>
        <w:noProof/>
      </w:rPr>
      <mc:AlternateContent>
        <mc:Choice Requires="wps">
          <w:drawing>
            <wp:anchor distT="0" distB="0" distL="118745" distR="118745" simplePos="0" relativeHeight="251659264" behindDoc="1" locked="0" layoutInCell="1" allowOverlap="0" wp14:anchorId="27BA1A6E" wp14:editId="2994A5E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EBB1F2" w14:textId="5F8DAEFD" w:rsidR="00E87A59" w:rsidRDefault="00E87A59">
                              <w:pPr>
                                <w:pStyle w:val="Header"/>
                                <w:tabs>
                                  <w:tab w:val="clear" w:pos="4680"/>
                                  <w:tab w:val="clear" w:pos="9360"/>
                                </w:tabs>
                                <w:jc w:val="center"/>
                                <w:rPr>
                                  <w:caps/>
                                  <w:color w:val="FFFFFF" w:themeColor="background1"/>
                                </w:rPr>
                              </w:pPr>
                              <w:r w:rsidRPr="00E87A59">
                                <w:rPr>
                                  <w:rFonts w:ascii="Arial" w:hAnsi="Arial" w:cs="Arial"/>
                                  <w:b/>
                                  <w:sz w:val="36"/>
                                  <w:szCs w:val="36"/>
                                </w:rPr>
                                <w:t>WCSD Graduation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BA1A6E"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b/>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EBB1F2" w14:textId="5F8DAEFD" w:rsidR="00E87A59" w:rsidRDefault="00E87A59">
                        <w:pPr>
                          <w:pStyle w:val="Header"/>
                          <w:tabs>
                            <w:tab w:val="clear" w:pos="4680"/>
                            <w:tab w:val="clear" w:pos="9360"/>
                          </w:tabs>
                          <w:jc w:val="center"/>
                          <w:rPr>
                            <w:caps/>
                            <w:color w:val="FFFFFF" w:themeColor="background1"/>
                          </w:rPr>
                        </w:pPr>
                        <w:r w:rsidRPr="00E87A59">
                          <w:rPr>
                            <w:rFonts w:ascii="Arial" w:hAnsi="Arial" w:cs="Arial"/>
                            <w:b/>
                            <w:sz w:val="36"/>
                            <w:szCs w:val="36"/>
                          </w:rPr>
                          <w:t>WCSD Graduation Guide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D0C15"/>
    <w:multiLevelType w:val="hybridMultilevel"/>
    <w:tmpl w:val="46C0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E6E8F"/>
    <w:multiLevelType w:val="hybridMultilevel"/>
    <w:tmpl w:val="8514E804"/>
    <w:lvl w:ilvl="0" w:tplc="D4A8C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080A67"/>
    <w:multiLevelType w:val="hybridMultilevel"/>
    <w:tmpl w:val="FFF27DF8"/>
    <w:lvl w:ilvl="0" w:tplc="D0B8B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4E0467"/>
    <w:multiLevelType w:val="hybridMultilevel"/>
    <w:tmpl w:val="2272D07C"/>
    <w:lvl w:ilvl="0" w:tplc="29948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074EA4"/>
    <w:multiLevelType w:val="hybridMultilevel"/>
    <w:tmpl w:val="6AD4B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712836">
    <w:abstractNumId w:val="4"/>
  </w:num>
  <w:num w:numId="2" w16cid:durableId="644972239">
    <w:abstractNumId w:val="0"/>
  </w:num>
  <w:num w:numId="3" w16cid:durableId="1665934843">
    <w:abstractNumId w:val="1"/>
  </w:num>
  <w:num w:numId="4" w16cid:durableId="1044524226">
    <w:abstractNumId w:val="2"/>
  </w:num>
  <w:num w:numId="5" w16cid:durableId="79320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A3"/>
    <w:rsid w:val="00004CA8"/>
    <w:rsid w:val="00005A9A"/>
    <w:rsid w:val="0001263D"/>
    <w:rsid w:val="0003143D"/>
    <w:rsid w:val="00044544"/>
    <w:rsid w:val="000517DD"/>
    <w:rsid w:val="00057A96"/>
    <w:rsid w:val="00086228"/>
    <w:rsid w:val="00087F4B"/>
    <w:rsid w:val="000D26E7"/>
    <w:rsid w:val="000E3DC5"/>
    <w:rsid w:val="000F7599"/>
    <w:rsid w:val="001021F6"/>
    <w:rsid w:val="00114AF7"/>
    <w:rsid w:val="00123B00"/>
    <w:rsid w:val="00133BE9"/>
    <w:rsid w:val="00144414"/>
    <w:rsid w:val="00172B0D"/>
    <w:rsid w:val="0018475B"/>
    <w:rsid w:val="001B4B0C"/>
    <w:rsid w:val="001B68A8"/>
    <w:rsid w:val="001C10F6"/>
    <w:rsid w:val="001D69A2"/>
    <w:rsid w:val="001F6055"/>
    <w:rsid w:val="00204DF3"/>
    <w:rsid w:val="00207810"/>
    <w:rsid w:val="002100F7"/>
    <w:rsid w:val="002114CC"/>
    <w:rsid w:val="00222A77"/>
    <w:rsid w:val="00232594"/>
    <w:rsid w:val="0025710B"/>
    <w:rsid w:val="002622D1"/>
    <w:rsid w:val="00276FC2"/>
    <w:rsid w:val="0027743F"/>
    <w:rsid w:val="002A4C61"/>
    <w:rsid w:val="002B3706"/>
    <w:rsid w:val="002B3E39"/>
    <w:rsid w:val="002B6DED"/>
    <w:rsid w:val="002B706F"/>
    <w:rsid w:val="002F421E"/>
    <w:rsid w:val="002F6906"/>
    <w:rsid w:val="0030703B"/>
    <w:rsid w:val="00324D61"/>
    <w:rsid w:val="00327E12"/>
    <w:rsid w:val="00330F1B"/>
    <w:rsid w:val="003422E8"/>
    <w:rsid w:val="00357E35"/>
    <w:rsid w:val="0036407B"/>
    <w:rsid w:val="00394B27"/>
    <w:rsid w:val="003A4DF6"/>
    <w:rsid w:val="003C7365"/>
    <w:rsid w:val="003F3A40"/>
    <w:rsid w:val="00400C5E"/>
    <w:rsid w:val="00410762"/>
    <w:rsid w:val="00410879"/>
    <w:rsid w:val="00410FC4"/>
    <w:rsid w:val="0041164F"/>
    <w:rsid w:val="00420507"/>
    <w:rsid w:val="00420547"/>
    <w:rsid w:val="00427BD2"/>
    <w:rsid w:val="00436128"/>
    <w:rsid w:val="0044017D"/>
    <w:rsid w:val="00441FAA"/>
    <w:rsid w:val="004616B2"/>
    <w:rsid w:val="00480384"/>
    <w:rsid w:val="004830D0"/>
    <w:rsid w:val="0049430B"/>
    <w:rsid w:val="004A4CF9"/>
    <w:rsid w:val="004C2B6F"/>
    <w:rsid w:val="00500030"/>
    <w:rsid w:val="00523D01"/>
    <w:rsid w:val="0053606A"/>
    <w:rsid w:val="005547BE"/>
    <w:rsid w:val="005574CE"/>
    <w:rsid w:val="00562895"/>
    <w:rsid w:val="005720EB"/>
    <w:rsid w:val="00584521"/>
    <w:rsid w:val="005905FF"/>
    <w:rsid w:val="005A1E79"/>
    <w:rsid w:val="005B6678"/>
    <w:rsid w:val="005C71CE"/>
    <w:rsid w:val="005D1DC3"/>
    <w:rsid w:val="005D6F3D"/>
    <w:rsid w:val="005E7302"/>
    <w:rsid w:val="0060616D"/>
    <w:rsid w:val="00621C3F"/>
    <w:rsid w:val="00626928"/>
    <w:rsid w:val="00662C05"/>
    <w:rsid w:val="00666D55"/>
    <w:rsid w:val="00672C75"/>
    <w:rsid w:val="00673E2F"/>
    <w:rsid w:val="00687CED"/>
    <w:rsid w:val="006A047E"/>
    <w:rsid w:val="006A5593"/>
    <w:rsid w:val="006B48EC"/>
    <w:rsid w:val="006B4DBC"/>
    <w:rsid w:val="006C673D"/>
    <w:rsid w:val="006D0ECF"/>
    <w:rsid w:val="006D2D16"/>
    <w:rsid w:val="006F7B1F"/>
    <w:rsid w:val="007004A3"/>
    <w:rsid w:val="0070249A"/>
    <w:rsid w:val="007135CB"/>
    <w:rsid w:val="007160AF"/>
    <w:rsid w:val="007245B3"/>
    <w:rsid w:val="0072678C"/>
    <w:rsid w:val="0074179E"/>
    <w:rsid w:val="007425F2"/>
    <w:rsid w:val="00743902"/>
    <w:rsid w:val="00745A65"/>
    <w:rsid w:val="00752368"/>
    <w:rsid w:val="00763454"/>
    <w:rsid w:val="007D2376"/>
    <w:rsid w:val="007E6104"/>
    <w:rsid w:val="007F390F"/>
    <w:rsid w:val="00807BB1"/>
    <w:rsid w:val="0081321A"/>
    <w:rsid w:val="0081677C"/>
    <w:rsid w:val="00821180"/>
    <w:rsid w:val="00852C4D"/>
    <w:rsid w:val="00852DFE"/>
    <w:rsid w:val="00853FCE"/>
    <w:rsid w:val="008C0AC9"/>
    <w:rsid w:val="008C6E4E"/>
    <w:rsid w:val="008E6C67"/>
    <w:rsid w:val="00913819"/>
    <w:rsid w:val="00916757"/>
    <w:rsid w:val="00966352"/>
    <w:rsid w:val="009835D6"/>
    <w:rsid w:val="009842D0"/>
    <w:rsid w:val="00985F35"/>
    <w:rsid w:val="009A1F4A"/>
    <w:rsid w:val="009A3EBE"/>
    <w:rsid w:val="009A4339"/>
    <w:rsid w:val="009A6D88"/>
    <w:rsid w:val="009C030A"/>
    <w:rsid w:val="009C24A2"/>
    <w:rsid w:val="009D0119"/>
    <w:rsid w:val="009D4E49"/>
    <w:rsid w:val="009E3551"/>
    <w:rsid w:val="009E6C9F"/>
    <w:rsid w:val="009F6726"/>
    <w:rsid w:val="00A0434F"/>
    <w:rsid w:val="00A20203"/>
    <w:rsid w:val="00A239E9"/>
    <w:rsid w:val="00A4355B"/>
    <w:rsid w:val="00A46273"/>
    <w:rsid w:val="00A467F9"/>
    <w:rsid w:val="00A4756C"/>
    <w:rsid w:val="00A5006C"/>
    <w:rsid w:val="00A538B3"/>
    <w:rsid w:val="00A54C27"/>
    <w:rsid w:val="00A568C9"/>
    <w:rsid w:val="00A604FA"/>
    <w:rsid w:val="00A64E83"/>
    <w:rsid w:val="00A71675"/>
    <w:rsid w:val="00A72C2C"/>
    <w:rsid w:val="00A73BEC"/>
    <w:rsid w:val="00A8145A"/>
    <w:rsid w:val="00AA2358"/>
    <w:rsid w:val="00AA4911"/>
    <w:rsid w:val="00AA7A7E"/>
    <w:rsid w:val="00AB77EC"/>
    <w:rsid w:val="00AC10A8"/>
    <w:rsid w:val="00AC2165"/>
    <w:rsid w:val="00AC62C5"/>
    <w:rsid w:val="00AD2AC9"/>
    <w:rsid w:val="00AD6AA1"/>
    <w:rsid w:val="00B153E1"/>
    <w:rsid w:val="00B406ED"/>
    <w:rsid w:val="00B424A1"/>
    <w:rsid w:val="00B46726"/>
    <w:rsid w:val="00B50C83"/>
    <w:rsid w:val="00B50F45"/>
    <w:rsid w:val="00B5118F"/>
    <w:rsid w:val="00B511FC"/>
    <w:rsid w:val="00B6159C"/>
    <w:rsid w:val="00B73E7E"/>
    <w:rsid w:val="00BA6933"/>
    <w:rsid w:val="00BB371B"/>
    <w:rsid w:val="00BC120B"/>
    <w:rsid w:val="00BE4314"/>
    <w:rsid w:val="00BF19DF"/>
    <w:rsid w:val="00C03C3A"/>
    <w:rsid w:val="00C1015F"/>
    <w:rsid w:val="00C368BD"/>
    <w:rsid w:val="00C542B1"/>
    <w:rsid w:val="00C61FE5"/>
    <w:rsid w:val="00C72CAC"/>
    <w:rsid w:val="00C76C86"/>
    <w:rsid w:val="00CA1A7B"/>
    <w:rsid w:val="00CA3DAB"/>
    <w:rsid w:val="00CA6623"/>
    <w:rsid w:val="00CC4291"/>
    <w:rsid w:val="00CC4F29"/>
    <w:rsid w:val="00CC4F98"/>
    <w:rsid w:val="00CE5A22"/>
    <w:rsid w:val="00D02AA3"/>
    <w:rsid w:val="00D163A0"/>
    <w:rsid w:val="00D27E43"/>
    <w:rsid w:val="00D534AF"/>
    <w:rsid w:val="00D71F88"/>
    <w:rsid w:val="00D929BF"/>
    <w:rsid w:val="00D936EF"/>
    <w:rsid w:val="00D969F8"/>
    <w:rsid w:val="00D97784"/>
    <w:rsid w:val="00D97F4D"/>
    <w:rsid w:val="00DB3CAC"/>
    <w:rsid w:val="00DC5BBE"/>
    <w:rsid w:val="00DC640E"/>
    <w:rsid w:val="00DD0E09"/>
    <w:rsid w:val="00DD3D45"/>
    <w:rsid w:val="00DD6006"/>
    <w:rsid w:val="00DD6DA8"/>
    <w:rsid w:val="00DD7F3C"/>
    <w:rsid w:val="00DF5EFA"/>
    <w:rsid w:val="00E04488"/>
    <w:rsid w:val="00E071B7"/>
    <w:rsid w:val="00E32429"/>
    <w:rsid w:val="00E342C4"/>
    <w:rsid w:val="00E3656D"/>
    <w:rsid w:val="00E37C0A"/>
    <w:rsid w:val="00E42722"/>
    <w:rsid w:val="00E47849"/>
    <w:rsid w:val="00E84A7A"/>
    <w:rsid w:val="00E87A59"/>
    <w:rsid w:val="00EB75B5"/>
    <w:rsid w:val="00EB79EB"/>
    <w:rsid w:val="00EC6B3E"/>
    <w:rsid w:val="00ED09AE"/>
    <w:rsid w:val="00EE04D1"/>
    <w:rsid w:val="00EE7696"/>
    <w:rsid w:val="00EF3F69"/>
    <w:rsid w:val="00F03AA1"/>
    <w:rsid w:val="00F06FB4"/>
    <w:rsid w:val="00F1229F"/>
    <w:rsid w:val="00F22627"/>
    <w:rsid w:val="00F2572C"/>
    <w:rsid w:val="00F30D12"/>
    <w:rsid w:val="00F50709"/>
    <w:rsid w:val="00F51258"/>
    <w:rsid w:val="00F71A38"/>
    <w:rsid w:val="00F75935"/>
    <w:rsid w:val="00F77E02"/>
    <w:rsid w:val="00F8187C"/>
    <w:rsid w:val="00F82379"/>
    <w:rsid w:val="00F86B47"/>
    <w:rsid w:val="00F91B54"/>
    <w:rsid w:val="00FA12F4"/>
    <w:rsid w:val="00FA684D"/>
    <w:rsid w:val="00FF52D2"/>
    <w:rsid w:val="00FF54E2"/>
    <w:rsid w:val="0DFFDF10"/>
    <w:rsid w:val="0F262150"/>
    <w:rsid w:val="13C4B546"/>
    <w:rsid w:val="14519ADD"/>
    <w:rsid w:val="18F77E42"/>
    <w:rsid w:val="1B52A2F5"/>
    <w:rsid w:val="1EA666D1"/>
    <w:rsid w:val="1F2AE54D"/>
    <w:rsid w:val="21DB255F"/>
    <w:rsid w:val="29BB03F8"/>
    <w:rsid w:val="30E1E478"/>
    <w:rsid w:val="341C643D"/>
    <w:rsid w:val="3472CB5C"/>
    <w:rsid w:val="35375166"/>
    <w:rsid w:val="35D2FF5B"/>
    <w:rsid w:val="36761BE4"/>
    <w:rsid w:val="3716CB4D"/>
    <w:rsid w:val="3E5CC042"/>
    <w:rsid w:val="3F933A2B"/>
    <w:rsid w:val="407641C4"/>
    <w:rsid w:val="4326547F"/>
    <w:rsid w:val="43913ABC"/>
    <w:rsid w:val="4710E39C"/>
    <w:rsid w:val="4B9F19C0"/>
    <w:rsid w:val="4D3AEA21"/>
    <w:rsid w:val="4D70F628"/>
    <w:rsid w:val="561FF4E3"/>
    <w:rsid w:val="5793509E"/>
    <w:rsid w:val="602CA3D3"/>
    <w:rsid w:val="61C1688F"/>
    <w:rsid w:val="65E1DFC9"/>
    <w:rsid w:val="69A0C71D"/>
    <w:rsid w:val="709EB8B3"/>
    <w:rsid w:val="70F003F2"/>
    <w:rsid w:val="731FBAAA"/>
    <w:rsid w:val="73A40D75"/>
    <w:rsid w:val="76D03C1A"/>
    <w:rsid w:val="796806C6"/>
    <w:rsid w:val="7BA250E6"/>
    <w:rsid w:val="7DBAF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7AA5C"/>
  <w15:docId w15:val="{0CD94A00-2207-4C3B-81D2-F1C7F770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02AA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D02AA3"/>
    <w:rPr>
      <w:rFonts w:ascii="Tahoma" w:hAnsi="Tahoma" w:cs="Tahoma"/>
      <w:sz w:val="16"/>
      <w:szCs w:val="16"/>
    </w:rPr>
  </w:style>
  <w:style w:type="paragraph" w:styleId="Header">
    <w:name w:val="header"/>
    <w:basedOn w:val="Normal"/>
    <w:link w:val="HeaderChar"/>
    <w:uiPriority w:val="99"/>
    <w:rsid w:val="00FA12F4"/>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FA12F4"/>
    <w:rPr>
      <w:rFonts w:cs="Times New Roman"/>
    </w:rPr>
  </w:style>
  <w:style w:type="paragraph" w:styleId="Footer">
    <w:name w:val="footer"/>
    <w:basedOn w:val="Normal"/>
    <w:link w:val="FooterChar"/>
    <w:uiPriority w:val="99"/>
    <w:rsid w:val="00FA12F4"/>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FA12F4"/>
    <w:rPr>
      <w:rFonts w:cs="Times New Roman"/>
    </w:rPr>
  </w:style>
  <w:style w:type="character" w:styleId="Hyperlink">
    <w:name w:val="Hyperlink"/>
    <w:uiPriority w:val="99"/>
    <w:rsid w:val="00A8145A"/>
    <w:rPr>
      <w:rFonts w:cs="Times New Roman"/>
      <w:color w:val="0000FF"/>
      <w:u w:val="single"/>
    </w:rPr>
  </w:style>
  <w:style w:type="paragraph" w:styleId="ListParagraph">
    <w:name w:val="List Paragraph"/>
    <w:basedOn w:val="Normal"/>
    <w:uiPriority w:val="34"/>
    <w:qFormat/>
    <w:rsid w:val="006A5593"/>
    <w:pPr>
      <w:ind w:left="720"/>
      <w:contextualSpacing/>
    </w:pPr>
  </w:style>
  <w:style w:type="paragraph" w:styleId="NormalWeb">
    <w:name w:val="Normal (Web)"/>
    <w:basedOn w:val="Normal"/>
    <w:uiPriority w:val="99"/>
    <w:unhideWhenUsed/>
    <w:rsid w:val="00AD2AC9"/>
    <w:pPr>
      <w:spacing w:before="100" w:beforeAutospacing="1" w:after="100" w:afterAutospacing="1" w:line="240" w:lineRule="auto"/>
    </w:pPr>
    <w:rPr>
      <w:rFonts w:ascii="Times New Roman" w:hAnsi="Times New Roman"/>
      <w:sz w:val="20"/>
      <w:szCs w:val="20"/>
    </w:rPr>
  </w:style>
  <w:style w:type="table" w:styleId="TableGridLight">
    <w:name w:val="Grid Table Light"/>
    <w:basedOn w:val="TableNormal"/>
    <w:uiPriority w:val="99"/>
    <w:rsid w:val="00F122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52681">
      <w:bodyDiv w:val="1"/>
      <w:marLeft w:val="0"/>
      <w:marRight w:val="0"/>
      <w:marTop w:val="0"/>
      <w:marBottom w:val="0"/>
      <w:divBdr>
        <w:top w:val="none" w:sz="0" w:space="0" w:color="auto"/>
        <w:left w:val="none" w:sz="0" w:space="0" w:color="auto"/>
        <w:bottom w:val="none" w:sz="0" w:space="0" w:color="auto"/>
        <w:right w:val="none" w:sz="0" w:space="0" w:color="auto"/>
      </w:divBdr>
    </w:div>
    <w:div w:id="1793745788">
      <w:bodyDiv w:val="1"/>
      <w:marLeft w:val="0"/>
      <w:marRight w:val="0"/>
      <w:marTop w:val="0"/>
      <w:marBottom w:val="0"/>
      <w:divBdr>
        <w:top w:val="none" w:sz="0" w:space="0" w:color="auto"/>
        <w:left w:val="none" w:sz="0" w:space="0" w:color="auto"/>
        <w:bottom w:val="none" w:sz="0" w:space="0" w:color="auto"/>
        <w:right w:val="none" w:sz="0" w:space="0" w:color="auto"/>
      </w:divBdr>
      <w:divsChild>
        <w:div w:id="2120946089">
          <w:marLeft w:val="0"/>
          <w:marRight w:val="0"/>
          <w:marTop w:val="0"/>
          <w:marBottom w:val="0"/>
          <w:divBdr>
            <w:top w:val="none" w:sz="0" w:space="0" w:color="auto"/>
            <w:left w:val="none" w:sz="0" w:space="0" w:color="auto"/>
            <w:bottom w:val="none" w:sz="0" w:space="0" w:color="auto"/>
            <w:right w:val="none" w:sz="0" w:space="0" w:color="auto"/>
          </w:divBdr>
        </w:div>
      </w:divsChild>
    </w:div>
    <w:div w:id="1812944367">
      <w:bodyDiv w:val="1"/>
      <w:marLeft w:val="0"/>
      <w:marRight w:val="0"/>
      <w:marTop w:val="0"/>
      <w:marBottom w:val="0"/>
      <w:divBdr>
        <w:top w:val="none" w:sz="0" w:space="0" w:color="auto"/>
        <w:left w:val="none" w:sz="0" w:space="0" w:color="auto"/>
        <w:bottom w:val="none" w:sz="0" w:space="0" w:color="auto"/>
        <w:right w:val="none" w:sz="0" w:space="0" w:color="auto"/>
      </w:divBdr>
      <w:divsChild>
        <w:div w:id="685327574">
          <w:marLeft w:val="-120"/>
          <w:marRight w:val="0"/>
          <w:marTop w:val="0"/>
          <w:marBottom w:val="0"/>
          <w:divBdr>
            <w:top w:val="none" w:sz="0" w:space="0" w:color="auto"/>
            <w:left w:val="none" w:sz="0" w:space="0" w:color="auto"/>
            <w:bottom w:val="none" w:sz="0" w:space="0" w:color="auto"/>
            <w:right w:val="none" w:sz="0" w:space="0" w:color="auto"/>
          </w:divBdr>
        </w:div>
      </w:divsChild>
    </w:div>
    <w:div w:id="19228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606e1d33f8b5cf82995597457f91cd60">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a8e8e965af5138e765a03e0e0f265d16"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A540660D-B0F7-4A1B-A2CB-1B04F1886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AC3B-6F05-43A1-A80B-7F2D92A91104}">
  <ds:schemaRefs>
    <ds:schemaRef ds:uri="http://schemas.microsoft.com/sharepoint/v3/contenttype/forms"/>
  </ds:schemaRefs>
</ds:datastoreItem>
</file>

<file path=customXml/itemProps3.xml><?xml version="1.0" encoding="utf-8"?>
<ds:datastoreItem xmlns:ds="http://schemas.openxmlformats.org/officeDocument/2006/customXml" ds:itemID="{0F84A286-856A-4CF1-A8EB-426673BD0309}">
  <ds:schemaRefs>
    <ds:schemaRef ds:uri="http://schemas.openxmlformats.org/officeDocument/2006/bibliography"/>
  </ds:schemaRefs>
</ds:datastoreItem>
</file>

<file path=customXml/itemProps4.xml><?xml version="1.0" encoding="utf-8"?>
<ds:datastoreItem xmlns:ds="http://schemas.openxmlformats.org/officeDocument/2006/customXml" ds:itemID="{8B0AC58E-9A61-4541-81D5-C7AF119512C4}">
  <ds:schemaRefs>
    <ds:schemaRef ds:uri="http://schemas.microsoft.com/office/2006/metadata/properties"/>
    <ds:schemaRef ds:uri="http://schemas.microsoft.com/office/infopath/2007/PartnerControls"/>
    <ds:schemaRef ds:uri="96260ddf-adb1-46bf-9390-dc9a4558f5e8"/>
    <ds:schemaRef ds:uri="b15f2604-e781-41e2-9aab-34fa73daa3e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604</Words>
  <Characters>3448</Characters>
  <Application>Microsoft Office Word</Application>
  <DocSecurity>0</DocSecurity>
  <Lines>28</Lines>
  <Paragraphs>8</Paragraphs>
  <ScaleCrop>false</ScaleCrop>
  <Company>Hewlett-Packard</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WCSD Graduation Guide</dc:title>
  <dc:subject/>
  <dc:creator>Dana</dc:creator>
  <cp:keywords/>
  <cp:lastModifiedBy>Williams, Diane</cp:lastModifiedBy>
  <cp:revision>35</cp:revision>
  <cp:lastPrinted>2024-12-05T17:08:00Z</cp:lastPrinted>
  <dcterms:created xsi:type="dcterms:W3CDTF">2024-09-17T18:05:00Z</dcterms:created>
  <dcterms:modified xsi:type="dcterms:W3CDTF">2024-12-05T17:12:00Z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0x010100802425EC81C34747B9C96EA70290787F</vt:lpwstr>
  </property>
  <property fmtid="{D5CDD505-2E9C-101B-9397-08002B2CF9AE}" pid="3" name="AuthorIds_UIVersion_4096">
    <vt:lpwstr>23</vt:lpwstr>
  </property>
  <property fmtid="{D5CDD505-2E9C-101B-9397-08002B2CF9AE}" pid="4" name="MediaServiceImageTags">
    <vt:lpwstr/>
  </property>
</Properties>
</file>