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Spec="right" w:tblpY="124"/>
        <w:tblW w:w="0" w:type="auto"/>
        <w:tblCellMar>
          <w:top w:w="29" w:type="dxa"/>
          <w:bottom w:w="115" w:type="dxa"/>
        </w:tblCellMar>
        <w:tblLook w:val="04A0" w:firstRow="1" w:lastRow="0" w:firstColumn="1" w:lastColumn="0" w:noHBand="0" w:noVBand="1"/>
      </w:tblPr>
      <w:tblGrid>
        <w:gridCol w:w="3865"/>
      </w:tblGrid>
      <w:tr w:rsidR="005743DA" w:rsidRPr="00093BA3" w14:paraId="0A84E034" w14:textId="77777777" w:rsidTr="004B0C07">
        <w:tc>
          <w:tcPr>
            <w:tcW w:w="3865" w:type="dxa"/>
            <w:tcBorders>
              <w:top w:val="nil"/>
              <w:left w:val="nil"/>
              <w:right w:val="nil"/>
            </w:tcBorders>
            <w:vAlign w:val="center"/>
          </w:tcPr>
          <w:p w14:paraId="079216E4" w14:textId="251ECB9A" w:rsidR="005743DA" w:rsidRPr="00093BA3" w:rsidRDefault="00093BA3" w:rsidP="005743DA">
            <w:pPr>
              <w:rPr>
                <w:rFonts w:ascii="Segoe UI Black" w:hAnsi="Segoe UI Black"/>
                <w:b/>
                <w:bCs/>
                <w:sz w:val="40"/>
                <w:szCs w:val="40"/>
                <w:lang w:val="es-MX"/>
              </w:rPr>
            </w:pPr>
            <w:r w:rsidRPr="00093BA3">
              <w:rPr>
                <w:rFonts w:ascii="Segoe UI Semibold" w:hAnsi="Segoe UI Semibold" w:cs="Segoe UI Semibold"/>
                <w:sz w:val="28"/>
                <w:szCs w:val="28"/>
                <w:lang w:val="es-MX"/>
              </w:rPr>
              <w:t>Escuela</w:t>
            </w:r>
            <w:r w:rsidR="005743DA" w:rsidRPr="00093BA3">
              <w:rPr>
                <w:rFonts w:ascii="Segoe UI Semibold" w:hAnsi="Segoe UI Semibold" w:cs="Segoe UI Semibold"/>
                <w:sz w:val="28"/>
                <w:szCs w:val="28"/>
                <w:lang w:val="es-MX"/>
              </w:rPr>
              <w:t>:</w:t>
            </w:r>
            <w:r w:rsidR="008E63BB">
              <w:rPr>
                <w:rFonts w:ascii="Segoe UI Semibold" w:hAnsi="Segoe UI Semibold" w:cs="Segoe UI Semibold"/>
                <w:sz w:val="28"/>
                <w:szCs w:val="28"/>
                <w:lang w:val="es-MX"/>
              </w:rPr>
              <w:t xml:space="preserve"> Corbett Elementary</w:t>
            </w:r>
          </w:p>
        </w:tc>
      </w:tr>
      <w:tr w:rsidR="005743DA" w:rsidRPr="00093BA3" w14:paraId="3EACC3AB" w14:textId="77777777" w:rsidTr="004B0C07">
        <w:trPr>
          <w:trHeight w:val="425"/>
        </w:trPr>
        <w:tc>
          <w:tcPr>
            <w:tcW w:w="3865" w:type="dxa"/>
            <w:tcBorders>
              <w:left w:val="nil"/>
              <w:bottom w:val="nil"/>
              <w:right w:val="nil"/>
            </w:tcBorders>
            <w:vAlign w:val="center"/>
          </w:tcPr>
          <w:p w14:paraId="794A9E6D" w14:textId="37A2EF6E" w:rsidR="005743DA" w:rsidRPr="00093BA3" w:rsidRDefault="00093BA3" w:rsidP="005743DA">
            <w:pPr>
              <w:rPr>
                <w:rFonts w:ascii="Segoe UI Black" w:hAnsi="Segoe UI Black"/>
                <w:b/>
                <w:bCs/>
                <w:sz w:val="40"/>
                <w:szCs w:val="40"/>
                <w:lang w:val="es-MX"/>
              </w:rPr>
            </w:pPr>
            <w:r>
              <w:rPr>
                <w:rFonts w:ascii="Segoe UI Semibold" w:hAnsi="Segoe UI Semibold" w:cs="Segoe UI Semibold"/>
                <w:sz w:val="28"/>
                <w:szCs w:val="28"/>
                <w:lang w:val="es-MX"/>
              </w:rPr>
              <w:t>Año</w:t>
            </w:r>
            <w:r w:rsidRPr="00093BA3">
              <w:rPr>
                <w:rFonts w:ascii="Segoe UI Semibold" w:hAnsi="Segoe UI Semibold" w:cs="Segoe UI Semibold"/>
                <w:sz w:val="28"/>
                <w:szCs w:val="28"/>
                <w:lang w:val="es-MX"/>
              </w:rPr>
              <w:t xml:space="preserve"> Escolar</w:t>
            </w:r>
            <w:r w:rsidR="005743DA" w:rsidRPr="00093BA3">
              <w:rPr>
                <w:rFonts w:ascii="Segoe UI Semibold" w:hAnsi="Segoe UI Semibold" w:cs="Segoe UI Semibold"/>
                <w:sz w:val="28"/>
                <w:szCs w:val="28"/>
                <w:lang w:val="es-MX"/>
              </w:rPr>
              <w:t>:</w:t>
            </w:r>
            <w:r w:rsidR="0097089B">
              <w:rPr>
                <w:rFonts w:ascii="Segoe UI Semibold" w:hAnsi="Segoe UI Semibold" w:cs="Segoe UI Semibold"/>
                <w:sz w:val="28"/>
                <w:szCs w:val="28"/>
                <w:lang w:val="es-MX"/>
              </w:rPr>
              <w:t xml:space="preserve"> 2023-2024</w:t>
            </w:r>
          </w:p>
        </w:tc>
      </w:tr>
    </w:tbl>
    <w:p w14:paraId="125917C6" w14:textId="7F31C4D1" w:rsidR="00E02A2A" w:rsidRPr="004B0C07" w:rsidRDefault="005743DA" w:rsidP="005743DA">
      <w:pPr>
        <w:rPr>
          <w:rFonts w:ascii="Segoe UI Black" w:hAnsi="Segoe UI Black"/>
          <w:b/>
          <w:bCs/>
          <w:sz w:val="40"/>
          <w:szCs w:val="40"/>
          <w:lang w:val="es-MX"/>
        </w:rPr>
      </w:pPr>
      <w:r w:rsidRPr="004B0C07">
        <w:rPr>
          <w:rFonts w:ascii="Segoe UI Black" w:hAnsi="Segoe UI Black"/>
          <w:b/>
          <w:bCs/>
          <w:noProof/>
          <w:sz w:val="40"/>
          <w:szCs w:val="40"/>
          <w:lang w:val="es-MX"/>
        </w:rPr>
        <w:drawing>
          <wp:anchor distT="0" distB="0" distL="114300" distR="114300" simplePos="0" relativeHeight="251658240" behindDoc="1" locked="0" layoutInCell="1" allowOverlap="1" wp14:anchorId="4B54ACBD" wp14:editId="5C4D45B3">
            <wp:simplePos x="0" y="0"/>
            <wp:positionH relativeFrom="column">
              <wp:posOffset>-136471</wp:posOffset>
            </wp:positionH>
            <wp:positionV relativeFrom="paragraph">
              <wp:posOffset>-232789</wp:posOffset>
            </wp:positionV>
            <wp:extent cx="796019" cy="787940"/>
            <wp:effectExtent l="0" t="0" r="4445" b="0"/>
            <wp:wrapNone/>
            <wp:docPr id="1152231211" name="Picture 2" descr="A blue logo with a star and a person holding a graduation c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2231211" name="Picture 2" descr="A blue logo with a star and a person holding a graduation cap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6019" cy="787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B0C07">
        <w:rPr>
          <w:rFonts w:ascii="Segoe UI Black" w:hAnsi="Segoe UI Black"/>
          <w:b/>
          <w:bCs/>
          <w:sz w:val="40"/>
          <w:szCs w:val="40"/>
          <w:lang w:val="es-MX"/>
        </w:rPr>
        <w:t xml:space="preserve">      </w:t>
      </w:r>
      <w:r w:rsidR="00093BA3" w:rsidRPr="004B0C07">
        <w:rPr>
          <w:rFonts w:ascii="Segoe UI Black" w:hAnsi="Segoe UI Black"/>
          <w:b/>
          <w:bCs/>
          <w:sz w:val="44"/>
          <w:szCs w:val="44"/>
          <w:lang w:val="es-MX"/>
        </w:rPr>
        <w:t>Plan de desempeño escolar</w:t>
      </w:r>
    </w:p>
    <w:p w14:paraId="659A37AF" w14:textId="77777777" w:rsidR="004B0C07" w:rsidRDefault="004B0C07" w:rsidP="00993F95">
      <w:pPr>
        <w:jc w:val="center"/>
        <w:rPr>
          <w:rFonts w:ascii="Segoe UI Semibold" w:hAnsi="Segoe UI Semibold" w:cs="Segoe UI Semibold"/>
          <w:sz w:val="28"/>
          <w:szCs w:val="28"/>
          <w:lang w:val="es-MX"/>
        </w:rPr>
      </w:pPr>
    </w:p>
    <w:p w14:paraId="6F74A2CE" w14:textId="77777777" w:rsidR="004B0C07" w:rsidRDefault="004B0C07" w:rsidP="00993F95">
      <w:pPr>
        <w:jc w:val="center"/>
        <w:rPr>
          <w:rFonts w:ascii="Segoe UI Semibold" w:hAnsi="Segoe UI Semibold" w:cs="Segoe UI Semibold"/>
          <w:sz w:val="28"/>
          <w:szCs w:val="28"/>
          <w:lang w:val="es-MX"/>
        </w:rPr>
      </w:pPr>
    </w:p>
    <w:p w14:paraId="0F26F055" w14:textId="42496D03" w:rsidR="00993F95" w:rsidRPr="00093BA3" w:rsidRDefault="005743DA" w:rsidP="00993F95">
      <w:pPr>
        <w:jc w:val="center"/>
        <w:rPr>
          <w:rFonts w:ascii="Segoe UI Black" w:hAnsi="Segoe UI Black"/>
          <w:sz w:val="36"/>
          <w:szCs w:val="36"/>
          <w:lang w:val="es-MX"/>
        </w:rPr>
      </w:pPr>
      <w:r w:rsidRPr="00093BA3">
        <w:rPr>
          <w:rFonts w:ascii="Segoe UI Semibold" w:hAnsi="Segoe UI Semibold" w:cs="Segoe UI Semibold"/>
          <w:sz w:val="28"/>
          <w:szCs w:val="28"/>
          <w:lang w:val="es-MX"/>
        </w:rPr>
        <w:t xml:space="preserve">  </w:t>
      </w:r>
      <w:r w:rsidR="00093BA3" w:rsidRPr="00093BA3">
        <w:rPr>
          <w:rFonts w:ascii="Segoe UI Black" w:hAnsi="Segoe UI Black"/>
          <w:sz w:val="36"/>
          <w:szCs w:val="36"/>
          <w:lang w:val="es-MX"/>
        </w:rPr>
        <w:t>Éxito estudiantil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0795"/>
      </w:tblGrid>
      <w:tr w:rsidR="00993F95" w:rsidRPr="00093BA3" w14:paraId="0031213D" w14:textId="77777777" w:rsidTr="005743DA">
        <w:tc>
          <w:tcPr>
            <w:tcW w:w="10795" w:type="dxa"/>
          </w:tcPr>
          <w:p w14:paraId="6A78062C" w14:textId="5A8C6DE2" w:rsidR="00093BA3" w:rsidRPr="00093BA3" w:rsidRDefault="00093BA3" w:rsidP="00093BA3">
            <w:pPr>
              <w:rPr>
                <w:rFonts w:ascii="Segoe UI Semibold" w:hAnsi="Segoe UI Semibold" w:cs="Segoe UI Semibold"/>
                <w:sz w:val="28"/>
                <w:szCs w:val="28"/>
                <w:lang w:val="es-MX"/>
              </w:rPr>
            </w:pPr>
            <w:r w:rsidRPr="00093BA3">
              <w:rPr>
                <w:rFonts w:ascii="Segoe UI Semibold" w:hAnsi="Segoe UI Semibold" w:cs="Segoe UI Semibold"/>
                <w:sz w:val="28"/>
                <w:szCs w:val="28"/>
                <w:lang w:val="es-MX"/>
              </w:rPr>
              <w:t>Meta:</w:t>
            </w:r>
            <w:r w:rsidR="00AC3256">
              <w:t xml:space="preserve"> </w:t>
            </w:r>
            <w:r w:rsidR="00AC3256" w:rsidRPr="002C513D">
              <w:rPr>
                <w:rFonts w:cstheme="minorHAnsi"/>
                <w:lang w:val="es-MX"/>
              </w:rPr>
              <w:t>Aumentar el número de estudiantes de Corbett en ELA SBAC en el Nivel 3 y 4 en al menos un 6% disminuyó el número de estudiantes que se desempeñan en el Nivel 1 en el ELA SBAC.</w:t>
            </w:r>
          </w:p>
          <w:p w14:paraId="067E403C" w14:textId="0CC7FCD9" w:rsidR="00093BA3" w:rsidRPr="00093BA3" w:rsidRDefault="00093BA3" w:rsidP="00093BA3">
            <w:pPr>
              <w:rPr>
                <w:rFonts w:ascii="Segoe UI Semibold" w:hAnsi="Segoe UI Semibold" w:cs="Segoe UI Semibold"/>
                <w:sz w:val="28"/>
                <w:szCs w:val="28"/>
                <w:lang w:val="es-MX"/>
              </w:rPr>
            </w:pPr>
            <w:r w:rsidRPr="00093BA3">
              <w:rPr>
                <w:rFonts w:ascii="Segoe UI Semibold" w:hAnsi="Segoe UI Semibold" w:cs="Segoe UI Semibold"/>
                <w:sz w:val="28"/>
                <w:szCs w:val="28"/>
                <w:lang w:val="es-MX"/>
              </w:rPr>
              <w:t>Estrategia de mejora:</w:t>
            </w:r>
            <w:r w:rsidR="00E5367F">
              <w:t xml:space="preserve"> </w:t>
            </w:r>
            <w:r w:rsidR="00E5367F" w:rsidRPr="00E5367F">
              <w:rPr>
                <w:rFonts w:cstheme="minorHAnsi"/>
                <w:lang w:val="es-MX"/>
              </w:rPr>
              <w:t xml:space="preserve">Lecciones </w:t>
            </w:r>
            <w:proofErr w:type="spellStart"/>
            <w:r w:rsidR="00E5367F" w:rsidRPr="00E5367F">
              <w:rPr>
                <w:rFonts w:cstheme="minorHAnsi"/>
                <w:lang w:val="es-MX"/>
              </w:rPr>
              <w:t>IReady</w:t>
            </w:r>
            <w:proofErr w:type="spellEnd"/>
            <w:r w:rsidR="00E5367F" w:rsidRPr="00E5367F">
              <w:rPr>
                <w:rFonts w:cstheme="minorHAnsi"/>
                <w:lang w:val="es-MX"/>
              </w:rPr>
              <w:t xml:space="preserve"> y uso de </w:t>
            </w:r>
            <w:proofErr w:type="spellStart"/>
            <w:r w:rsidR="00E5367F" w:rsidRPr="00E5367F">
              <w:rPr>
                <w:rFonts w:cstheme="minorHAnsi"/>
                <w:lang w:val="es-MX"/>
              </w:rPr>
              <w:t>ELLevations</w:t>
            </w:r>
            <w:proofErr w:type="spellEnd"/>
            <w:r w:rsidR="00E5367F" w:rsidRPr="00E5367F">
              <w:rPr>
                <w:rFonts w:cstheme="minorHAnsi"/>
                <w:lang w:val="es-MX"/>
              </w:rPr>
              <w:t xml:space="preserve"> Lecciones Estrategias en </w:t>
            </w:r>
            <w:proofErr w:type="spellStart"/>
            <w:r w:rsidR="00E5367F" w:rsidRPr="00E5367F">
              <w:rPr>
                <w:rFonts w:cstheme="minorHAnsi"/>
                <w:lang w:val="es-MX"/>
              </w:rPr>
              <w:t>Tier</w:t>
            </w:r>
            <w:proofErr w:type="spellEnd"/>
            <w:r w:rsidR="00E5367F" w:rsidRPr="00E5367F">
              <w:rPr>
                <w:rFonts w:cstheme="minorHAnsi"/>
                <w:lang w:val="es-MX"/>
              </w:rPr>
              <w:t xml:space="preserve"> 1 ELA </w:t>
            </w:r>
            <w:proofErr w:type="spellStart"/>
            <w:r w:rsidR="00E5367F" w:rsidRPr="00E5367F">
              <w:rPr>
                <w:rFonts w:cstheme="minorHAnsi"/>
                <w:lang w:val="es-MX"/>
              </w:rPr>
              <w:t>Instruction</w:t>
            </w:r>
            <w:proofErr w:type="spellEnd"/>
          </w:p>
          <w:p w14:paraId="0B4F670D" w14:textId="6EE64B87" w:rsidR="00093BA3" w:rsidRPr="00A20305" w:rsidRDefault="00093BA3" w:rsidP="00093BA3">
            <w:pPr>
              <w:rPr>
                <w:rFonts w:cstheme="minorHAnsi"/>
                <w:lang w:val="es-MX"/>
              </w:rPr>
            </w:pPr>
            <w:r w:rsidRPr="00093BA3">
              <w:rPr>
                <w:rFonts w:ascii="Segoe UI Semibold" w:hAnsi="Segoe UI Semibold" w:cs="Segoe UI Semibold"/>
                <w:sz w:val="28"/>
                <w:szCs w:val="28"/>
                <w:lang w:val="es-MX"/>
              </w:rPr>
              <w:t>Pasos de acción:</w:t>
            </w:r>
            <w:r w:rsidR="006850EF">
              <w:t xml:space="preserve"> </w:t>
            </w:r>
            <w:r w:rsidR="006850EF" w:rsidRPr="006850EF">
              <w:rPr>
                <w:rFonts w:cstheme="minorHAnsi"/>
                <w:lang w:val="es-MX"/>
              </w:rPr>
              <w:t xml:space="preserve">Los estudiantes tomarán las evaluaciones de </w:t>
            </w:r>
            <w:proofErr w:type="spellStart"/>
            <w:r w:rsidR="006850EF" w:rsidRPr="006850EF">
              <w:rPr>
                <w:rFonts w:cstheme="minorHAnsi"/>
                <w:lang w:val="es-MX"/>
              </w:rPr>
              <w:t>IReady</w:t>
            </w:r>
            <w:proofErr w:type="spellEnd"/>
            <w:r w:rsidR="006850EF" w:rsidRPr="006850EF">
              <w:rPr>
                <w:rFonts w:cstheme="minorHAnsi"/>
                <w:lang w:val="es-MX"/>
              </w:rPr>
              <w:t xml:space="preserve"> </w:t>
            </w:r>
            <w:proofErr w:type="spellStart"/>
            <w:r w:rsidR="006850EF" w:rsidRPr="006850EF">
              <w:rPr>
                <w:rFonts w:cstheme="minorHAnsi"/>
                <w:lang w:val="es-MX"/>
              </w:rPr>
              <w:t>Diagnostics</w:t>
            </w:r>
            <w:proofErr w:type="spellEnd"/>
            <w:r w:rsidR="006850EF" w:rsidRPr="006850EF">
              <w:rPr>
                <w:rFonts w:cstheme="minorHAnsi"/>
                <w:lang w:val="es-MX"/>
              </w:rPr>
              <w:t xml:space="preserve"> y completarán el aprendizaje en las lecciones de </w:t>
            </w:r>
            <w:proofErr w:type="spellStart"/>
            <w:r w:rsidR="006850EF" w:rsidRPr="006850EF">
              <w:rPr>
                <w:rFonts w:cstheme="minorHAnsi"/>
                <w:lang w:val="es-MX"/>
              </w:rPr>
              <w:t>IReady</w:t>
            </w:r>
            <w:proofErr w:type="spellEnd"/>
            <w:r w:rsidR="006850EF" w:rsidRPr="006850EF">
              <w:rPr>
                <w:rFonts w:cstheme="minorHAnsi"/>
                <w:lang w:val="es-MX"/>
              </w:rPr>
              <w:t xml:space="preserve"> durante al menos 45 minutos por semana. Los estudiantes recibirán instrucción ELA de Nivel 1 a través de lecciones utilizando estrategias </w:t>
            </w:r>
            <w:proofErr w:type="spellStart"/>
            <w:r w:rsidR="006850EF" w:rsidRPr="006850EF">
              <w:rPr>
                <w:rFonts w:cstheme="minorHAnsi"/>
                <w:lang w:val="es-MX"/>
              </w:rPr>
              <w:t>ELLevations</w:t>
            </w:r>
            <w:proofErr w:type="spellEnd"/>
          </w:p>
        </w:tc>
      </w:tr>
    </w:tbl>
    <w:p w14:paraId="487D5061" w14:textId="77777777" w:rsidR="00901879" w:rsidRPr="00093BA3" w:rsidRDefault="00901879" w:rsidP="00993F95">
      <w:pPr>
        <w:jc w:val="center"/>
        <w:rPr>
          <w:rFonts w:ascii="Segoe UI Black" w:hAnsi="Segoe UI Black"/>
          <w:sz w:val="8"/>
          <w:szCs w:val="8"/>
          <w:lang w:val="es-MX"/>
        </w:rPr>
      </w:pPr>
    </w:p>
    <w:p w14:paraId="55DF519A" w14:textId="6870BF77" w:rsidR="00993F95" w:rsidRPr="00093BA3" w:rsidRDefault="00093BA3" w:rsidP="00993F95">
      <w:pPr>
        <w:jc w:val="center"/>
        <w:rPr>
          <w:rFonts w:ascii="Segoe UI Black" w:hAnsi="Segoe UI Black"/>
          <w:sz w:val="36"/>
          <w:szCs w:val="36"/>
          <w:lang w:val="es-MX"/>
        </w:rPr>
      </w:pPr>
      <w:r w:rsidRPr="00093BA3">
        <w:rPr>
          <w:rFonts w:ascii="Segoe UI Black" w:hAnsi="Segoe UI Black"/>
          <w:sz w:val="36"/>
          <w:szCs w:val="36"/>
          <w:lang w:val="es-MX"/>
        </w:rPr>
        <w:t>Cultura de aprendizaje para adultos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0795"/>
      </w:tblGrid>
      <w:tr w:rsidR="00993F95" w:rsidRPr="00093BA3" w14:paraId="1452FDD7" w14:textId="77777777" w:rsidTr="00901879">
        <w:tc>
          <w:tcPr>
            <w:tcW w:w="10795" w:type="dxa"/>
          </w:tcPr>
          <w:p w14:paraId="35A17C5B" w14:textId="2B406020" w:rsidR="00093BA3" w:rsidRPr="00DD2EE2" w:rsidRDefault="00093BA3" w:rsidP="00093BA3">
            <w:pPr>
              <w:rPr>
                <w:rFonts w:cstheme="minorHAnsi"/>
                <w:lang w:val="es-MX"/>
              </w:rPr>
            </w:pPr>
            <w:r w:rsidRPr="00093BA3">
              <w:rPr>
                <w:rFonts w:ascii="Segoe UI Semibold" w:hAnsi="Segoe UI Semibold" w:cs="Segoe UI Semibold"/>
                <w:sz w:val="28"/>
                <w:szCs w:val="28"/>
                <w:lang w:val="es-MX"/>
              </w:rPr>
              <w:t>Meta:</w:t>
            </w:r>
            <w:r w:rsidR="00DD2EE2">
              <w:t xml:space="preserve"> </w:t>
            </w:r>
            <w:r w:rsidR="00DD2EE2" w:rsidRPr="00DD2EE2">
              <w:rPr>
                <w:rFonts w:cstheme="minorHAnsi"/>
                <w:lang w:val="es-MX"/>
              </w:rPr>
              <w:t xml:space="preserve">Los maestros de aula implementarán estrategias de </w:t>
            </w:r>
            <w:proofErr w:type="spellStart"/>
            <w:r w:rsidR="00DD2EE2" w:rsidRPr="00DD2EE2">
              <w:rPr>
                <w:rFonts w:cstheme="minorHAnsi"/>
                <w:lang w:val="es-MX"/>
              </w:rPr>
              <w:t>ELLevations</w:t>
            </w:r>
            <w:proofErr w:type="spellEnd"/>
            <w:r w:rsidR="00DD2EE2" w:rsidRPr="00DD2EE2">
              <w:rPr>
                <w:rFonts w:cstheme="minorHAnsi"/>
                <w:lang w:val="es-MX"/>
              </w:rPr>
              <w:t xml:space="preserve"> al menos 3 veces por semana en su instrucción de Nivel 1, según lo medido por el horario diario o las observaciones de recorrido, y usarán </w:t>
            </w:r>
            <w:proofErr w:type="spellStart"/>
            <w:r w:rsidR="00DD2EE2" w:rsidRPr="00DD2EE2">
              <w:rPr>
                <w:rFonts w:cstheme="minorHAnsi"/>
                <w:lang w:val="es-MX"/>
              </w:rPr>
              <w:t>iReady</w:t>
            </w:r>
            <w:proofErr w:type="spellEnd"/>
            <w:r w:rsidR="00DD2EE2" w:rsidRPr="00DD2EE2">
              <w:rPr>
                <w:rFonts w:cstheme="minorHAnsi"/>
                <w:lang w:val="es-MX"/>
              </w:rPr>
              <w:t xml:space="preserve"> para las lecciones de los estudiantes. Los datos para los cuales se recopilarán y discutirán en las reuniones mensuales de PLC, con discusiones sobre la mejora de la instrucción de los maestros con estrategias de </w:t>
            </w:r>
            <w:proofErr w:type="spellStart"/>
            <w:r w:rsidR="00DD2EE2" w:rsidRPr="00DD2EE2">
              <w:rPr>
                <w:rFonts w:cstheme="minorHAnsi"/>
                <w:lang w:val="es-MX"/>
              </w:rPr>
              <w:t>ELLevations</w:t>
            </w:r>
            <w:proofErr w:type="spellEnd"/>
            <w:r w:rsidR="00DD2EE2" w:rsidRPr="00DD2EE2">
              <w:rPr>
                <w:rFonts w:cstheme="minorHAnsi"/>
                <w:lang w:val="es-MX"/>
              </w:rPr>
              <w:t>, evaluación y decisiones de instrucción basadas en datos.</w:t>
            </w:r>
          </w:p>
          <w:p w14:paraId="2F53D1B7" w14:textId="4936A2A4" w:rsidR="00093BA3" w:rsidRPr="00093BA3" w:rsidRDefault="00093BA3" w:rsidP="00093BA3">
            <w:pPr>
              <w:rPr>
                <w:rFonts w:ascii="Segoe UI Semibold" w:hAnsi="Segoe UI Semibold" w:cs="Segoe UI Semibold"/>
                <w:sz w:val="28"/>
                <w:szCs w:val="28"/>
                <w:lang w:val="es-MX"/>
              </w:rPr>
            </w:pPr>
            <w:r w:rsidRPr="00093BA3">
              <w:rPr>
                <w:rFonts w:ascii="Segoe UI Semibold" w:hAnsi="Segoe UI Semibold" w:cs="Segoe UI Semibold"/>
                <w:sz w:val="28"/>
                <w:szCs w:val="28"/>
                <w:lang w:val="es-MX"/>
              </w:rPr>
              <w:t>Estrategia de mejora:</w:t>
            </w:r>
            <w:r w:rsidR="00B873CE">
              <w:t xml:space="preserve"> </w:t>
            </w:r>
            <w:r w:rsidR="00B873CE" w:rsidRPr="00B873CE">
              <w:rPr>
                <w:rFonts w:cstheme="minorHAnsi"/>
                <w:lang w:val="es-MX"/>
              </w:rPr>
              <w:t xml:space="preserve">Datos de rendimiento a nivel de grado recopilados quincenalmente de las lecciones de estrategia de </w:t>
            </w:r>
            <w:proofErr w:type="spellStart"/>
            <w:r w:rsidR="00B873CE" w:rsidRPr="00B873CE">
              <w:rPr>
                <w:rFonts w:cstheme="minorHAnsi"/>
                <w:lang w:val="es-MX"/>
              </w:rPr>
              <w:t>ELLevations</w:t>
            </w:r>
            <w:proofErr w:type="spellEnd"/>
            <w:r w:rsidR="00B873CE" w:rsidRPr="00B873CE">
              <w:rPr>
                <w:rFonts w:cstheme="minorHAnsi"/>
                <w:lang w:val="es-MX"/>
              </w:rPr>
              <w:t xml:space="preserve"> e informados sobre PLC Agenda Data Tool, </w:t>
            </w:r>
            <w:proofErr w:type="spellStart"/>
            <w:r w:rsidR="00B873CE" w:rsidRPr="00B873CE">
              <w:rPr>
                <w:rFonts w:cstheme="minorHAnsi"/>
                <w:lang w:val="es-MX"/>
              </w:rPr>
              <w:t>IReady</w:t>
            </w:r>
            <w:proofErr w:type="spellEnd"/>
            <w:r w:rsidR="00B873CE" w:rsidRPr="00B873CE">
              <w:rPr>
                <w:rFonts w:cstheme="minorHAnsi"/>
                <w:lang w:val="es-MX"/>
              </w:rPr>
              <w:t xml:space="preserve"> Reading </w:t>
            </w:r>
            <w:proofErr w:type="spellStart"/>
            <w:r w:rsidR="00B873CE" w:rsidRPr="00B873CE">
              <w:rPr>
                <w:rFonts w:cstheme="minorHAnsi"/>
                <w:lang w:val="es-MX"/>
              </w:rPr>
              <w:t>Diagnostics</w:t>
            </w:r>
            <w:proofErr w:type="spellEnd"/>
            <w:r w:rsidR="00B873CE" w:rsidRPr="00B873CE">
              <w:rPr>
                <w:rFonts w:cstheme="minorHAnsi"/>
                <w:lang w:val="es-MX"/>
              </w:rPr>
              <w:t>, y finalización de lecciones y tasa / porcentaje de aprobación.</w:t>
            </w:r>
          </w:p>
          <w:p w14:paraId="1FAB93D4" w14:textId="00926F96" w:rsidR="00993F95" w:rsidRPr="00A20305" w:rsidRDefault="00093BA3" w:rsidP="00993F95">
            <w:pPr>
              <w:rPr>
                <w:rFonts w:ascii="Segoe UI Semibold" w:hAnsi="Segoe UI Semibold" w:cs="Segoe UI Semibold"/>
                <w:sz w:val="28"/>
                <w:szCs w:val="28"/>
                <w:lang w:val="es-MX"/>
              </w:rPr>
            </w:pPr>
            <w:r w:rsidRPr="00093BA3">
              <w:rPr>
                <w:rFonts w:ascii="Segoe UI Semibold" w:hAnsi="Segoe UI Semibold" w:cs="Segoe UI Semibold"/>
                <w:sz w:val="28"/>
                <w:szCs w:val="28"/>
                <w:lang w:val="es-MX"/>
              </w:rPr>
              <w:t>Pasos de acción:</w:t>
            </w:r>
            <w:r w:rsidR="008E65FC">
              <w:t xml:space="preserve"> </w:t>
            </w:r>
            <w:r w:rsidR="008E65FC" w:rsidRPr="008E65FC">
              <w:rPr>
                <w:rFonts w:cstheme="minorHAnsi"/>
                <w:lang w:val="es-MX"/>
              </w:rPr>
              <w:t xml:space="preserve">Dentro de las primeras 15 semanas de escuela se establecerá una estructura de PLC efectiva y consistente; PLC de nivel de grado programados para incluir profesionales de recursos EL y </w:t>
            </w:r>
            <w:proofErr w:type="spellStart"/>
            <w:r w:rsidR="008E65FC" w:rsidRPr="008E65FC">
              <w:rPr>
                <w:rFonts w:cstheme="minorHAnsi"/>
                <w:lang w:val="es-MX"/>
              </w:rPr>
              <w:t>SpEd</w:t>
            </w:r>
            <w:proofErr w:type="spellEnd"/>
            <w:r w:rsidR="008E65FC" w:rsidRPr="008E65FC">
              <w:rPr>
                <w:rFonts w:cstheme="minorHAnsi"/>
                <w:lang w:val="es-MX"/>
              </w:rPr>
              <w:t xml:space="preserve"> durante el bloque especial; Los maestros de </w:t>
            </w:r>
            <w:proofErr w:type="spellStart"/>
            <w:r w:rsidR="008E65FC" w:rsidRPr="008E65FC">
              <w:rPr>
                <w:rFonts w:cstheme="minorHAnsi"/>
                <w:lang w:val="es-MX"/>
              </w:rPr>
              <w:t>SpEd</w:t>
            </w:r>
            <w:proofErr w:type="spellEnd"/>
            <w:r w:rsidR="008E65FC" w:rsidRPr="008E65FC">
              <w:rPr>
                <w:rFonts w:cstheme="minorHAnsi"/>
                <w:lang w:val="es-MX"/>
              </w:rPr>
              <w:t xml:space="preserve"> </w:t>
            </w:r>
            <w:proofErr w:type="spellStart"/>
            <w:r w:rsidR="008E65FC" w:rsidRPr="008E65FC">
              <w:rPr>
                <w:rFonts w:cstheme="minorHAnsi"/>
                <w:lang w:val="es-MX"/>
              </w:rPr>
              <w:t>Resource</w:t>
            </w:r>
            <w:proofErr w:type="spellEnd"/>
            <w:r w:rsidR="008E65FC" w:rsidRPr="008E65FC">
              <w:rPr>
                <w:rFonts w:cstheme="minorHAnsi"/>
                <w:lang w:val="es-MX"/>
              </w:rPr>
              <w:t xml:space="preserve"> y EL identificarán bloques de tiempo para la instrucción regular de enseñanza conjunta de </w:t>
            </w:r>
            <w:proofErr w:type="spellStart"/>
            <w:r w:rsidR="008E65FC" w:rsidRPr="008E65FC">
              <w:rPr>
                <w:rFonts w:cstheme="minorHAnsi"/>
                <w:lang w:val="es-MX"/>
              </w:rPr>
              <w:t>ELLevations</w:t>
            </w:r>
            <w:proofErr w:type="spellEnd"/>
            <w:r w:rsidR="008E65FC" w:rsidRPr="008E65FC">
              <w:rPr>
                <w:rFonts w:cstheme="minorHAnsi"/>
                <w:lang w:val="es-MX"/>
              </w:rPr>
              <w:t xml:space="preserve"> en las aulas. Facilitador de aprendizaje para brindar apoyo en las estrategias de aprendizaje de </w:t>
            </w:r>
            <w:proofErr w:type="spellStart"/>
            <w:r w:rsidR="008E65FC" w:rsidRPr="008E65FC">
              <w:rPr>
                <w:rFonts w:cstheme="minorHAnsi"/>
                <w:lang w:val="es-MX"/>
              </w:rPr>
              <w:t>ELLevations</w:t>
            </w:r>
            <w:proofErr w:type="spellEnd"/>
            <w:r w:rsidR="008E65FC" w:rsidRPr="008E65FC">
              <w:rPr>
                <w:rFonts w:cstheme="minorHAnsi"/>
                <w:lang w:val="es-MX"/>
              </w:rPr>
              <w:t xml:space="preserve"> de los maestros y en la creación de evaluaciones para la recopilación de datos de rendimiento estudiantil.</w:t>
            </w:r>
          </w:p>
        </w:tc>
      </w:tr>
    </w:tbl>
    <w:p w14:paraId="3AA755A6" w14:textId="77777777" w:rsidR="00993F95" w:rsidRPr="00093BA3" w:rsidRDefault="00993F95" w:rsidP="00993F95">
      <w:pPr>
        <w:rPr>
          <w:sz w:val="8"/>
          <w:szCs w:val="8"/>
          <w:lang w:val="es-MX"/>
        </w:rPr>
      </w:pPr>
    </w:p>
    <w:p w14:paraId="5D503E69" w14:textId="0B5FDC60" w:rsidR="00993F95" w:rsidRPr="00093BA3" w:rsidRDefault="00093BA3" w:rsidP="00993F95">
      <w:pPr>
        <w:jc w:val="center"/>
        <w:rPr>
          <w:rFonts w:ascii="Segoe UI Black" w:hAnsi="Segoe UI Black"/>
          <w:sz w:val="36"/>
          <w:szCs w:val="36"/>
          <w:lang w:val="es-MX"/>
        </w:rPr>
      </w:pPr>
      <w:r w:rsidRPr="00093BA3">
        <w:rPr>
          <w:rFonts w:ascii="Segoe UI Black" w:hAnsi="Segoe UI Black"/>
          <w:sz w:val="36"/>
          <w:szCs w:val="36"/>
          <w:lang w:val="es-MX"/>
        </w:rPr>
        <w:t>Conectividad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0795"/>
      </w:tblGrid>
      <w:tr w:rsidR="00993F95" w:rsidRPr="00093BA3" w14:paraId="0E2D998E" w14:textId="77777777" w:rsidTr="00901879">
        <w:tc>
          <w:tcPr>
            <w:tcW w:w="10795" w:type="dxa"/>
          </w:tcPr>
          <w:p w14:paraId="5E440759" w14:textId="2930C884" w:rsidR="00093BA3" w:rsidRPr="00093BA3" w:rsidRDefault="00093BA3" w:rsidP="00093BA3">
            <w:pPr>
              <w:rPr>
                <w:rFonts w:ascii="Segoe UI Semibold" w:hAnsi="Segoe UI Semibold" w:cs="Segoe UI Semibold"/>
                <w:sz w:val="28"/>
                <w:szCs w:val="28"/>
                <w:lang w:val="es-MX"/>
              </w:rPr>
            </w:pPr>
            <w:r w:rsidRPr="00093BA3">
              <w:rPr>
                <w:rFonts w:ascii="Segoe UI Semibold" w:hAnsi="Segoe UI Semibold" w:cs="Segoe UI Semibold"/>
                <w:sz w:val="28"/>
                <w:szCs w:val="28"/>
                <w:lang w:val="es-MX"/>
              </w:rPr>
              <w:t>Meta:</w:t>
            </w:r>
            <w:r w:rsidR="006669F8">
              <w:t xml:space="preserve"> </w:t>
            </w:r>
            <w:r w:rsidR="006669F8" w:rsidRPr="006669F8">
              <w:rPr>
                <w:rFonts w:cstheme="minorHAnsi"/>
                <w:lang w:val="es-MX"/>
              </w:rPr>
              <w:t>Corbett ES aumentará la participación de maestros y padres en actividades académicas trimestrales a nivel de grado relacionadas con materias básicas (ELA, Matemáticas, Ciencias, etc.) en un 25%. Esto se medirá mediante las hojas de inicio de sesión de los padres o la asistencia a la reunión virtual, comenzando con una medición de referencia en el primer evento.</w:t>
            </w:r>
            <w:r w:rsidR="006669F8" w:rsidRPr="006669F8">
              <w:rPr>
                <w:rFonts w:ascii="Segoe UI Semibold" w:hAnsi="Segoe UI Semibold" w:cs="Segoe UI Semibold"/>
                <w:sz w:val="28"/>
                <w:szCs w:val="28"/>
                <w:lang w:val="es-MX"/>
              </w:rPr>
              <w:t xml:space="preserve">  </w:t>
            </w:r>
          </w:p>
          <w:p w14:paraId="5DA55DC6" w14:textId="05276034" w:rsidR="00093BA3" w:rsidRPr="00093BA3" w:rsidRDefault="00093BA3" w:rsidP="00093BA3">
            <w:pPr>
              <w:rPr>
                <w:rFonts w:ascii="Segoe UI Semibold" w:hAnsi="Segoe UI Semibold" w:cs="Segoe UI Semibold"/>
                <w:sz w:val="28"/>
                <w:szCs w:val="28"/>
                <w:lang w:val="es-MX"/>
              </w:rPr>
            </w:pPr>
            <w:r w:rsidRPr="00093BA3">
              <w:rPr>
                <w:rFonts w:ascii="Segoe UI Semibold" w:hAnsi="Segoe UI Semibold" w:cs="Segoe UI Semibold"/>
                <w:sz w:val="28"/>
                <w:szCs w:val="28"/>
                <w:lang w:val="es-MX"/>
              </w:rPr>
              <w:t>Estrategia de mejora:</w:t>
            </w:r>
            <w:r w:rsidR="00E5546A">
              <w:t xml:space="preserve"> </w:t>
            </w:r>
            <w:r w:rsidR="00E5546A" w:rsidRPr="00E5546A">
              <w:rPr>
                <w:rFonts w:cstheme="minorHAnsi"/>
                <w:lang w:val="es-MX"/>
              </w:rPr>
              <w:t>Aprendizaje socioemocional</w:t>
            </w:r>
          </w:p>
          <w:p w14:paraId="2A22A556" w14:textId="38337A80" w:rsidR="00993F95" w:rsidRPr="00532A8D" w:rsidRDefault="00093BA3" w:rsidP="00993F95">
            <w:pPr>
              <w:rPr>
                <w:rFonts w:ascii="Segoe UI Semibold" w:hAnsi="Segoe UI Semibold" w:cs="Segoe UI Semibold"/>
                <w:sz w:val="28"/>
                <w:szCs w:val="28"/>
                <w:lang w:val="es-MX"/>
              </w:rPr>
            </w:pPr>
            <w:r w:rsidRPr="00093BA3">
              <w:rPr>
                <w:rFonts w:ascii="Segoe UI Semibold" w:hAnsi="Segoe UI Semibold" w:cs="Segoe UI Semibold"/>
                <w:sz w:val="28"/>
                <w:szCs w:val="28"/>
                <w:lang w:val="es-MX"/>
              </w:rPr>
              <w:t>Pasos de acción:</w:t>
            </w:r>
            <w:r w:rsidR="00532A8D">
              <w:t xml:space="preserve"> </w:t>
            </w:r>
            <w:r w:rsidR="00532A8D" w:rsidRPr="00532A8D">
              <w:rPr>
                <w:rFonts w:cstheme="minorHAnsi"/>
                <w:lang w:val="es-MX"/>
              </w:rPr>
              <w:t xml:space="preserve">Desarrollar rutinas efectivas en torno a </w:t>
            </w:r>
            <w:proofErr w:type="spellStart"/>
            <w:r w:rsidR="00532A8D" w:rsidRPr="00532A8D">
              <w:rPr>
                <w:rFonts w:cstheme="minorHAnsi"/>
                <w:lang w:val="es-MX"/>
              </w:rPr>
              <w:t>ConnectEd</w:t>
            </w:r>
            <w:proofErr w:type="spellEnd"/>
            <w:r w:rsidR="00532A8D" w:rsidRPr="00532A8D">
              <w:rPr>
                <w:rFonts w:cstheme="minorHAnsi"/>
                <w:lang w:val="es-MX"/>
              </w:rPr>
              <w:t xml:space="preserve"> </w:t>
            </w:r>
            <w:proofErr w:type="spellStart"/>
            <w:r w:rsidR="00532A8D" w:rsidRPr="00532A8D">
              <w:rPr>
                <w:rFonts w:cstheme="minorHAnsi"/>
                <w:lang w:val="es-MX"/>
              </w:rPr>
              <w:t>Communications</w:t>
            </w:r>
            <w:proofErr w:type="spellEnd"/>
            <w:r w:rsidR="00532A8D" w:rsidRPr="00532A8D">
              <w:rPr>
                <w:rFonts w:cstheme="minorHAnsi"/>
                <w:lang w:val="es-MX"/>
              </w:rPr>
              <w:t xml:space="preserve"> y garantizar que los maestros conozcan estas rutinas; Priorizar las relaciones entre las familias y el personal; Promover eventos trimestrales a nivel de grado en el aula; ofrecer incentivos PBIS a los estudiantes por participar en pedir a los padres que asistan a eventos escolares, e incentivos para padres para asistir.</w:t>
            </w:r>
            <w:r w:rsidR="00532A8D" w:rsidRPr="00532A8D">
              <w:rPr>
                <w:rFonts w:ascii="Segoe UI Semibold" w:hAnsi="Segoe UI Semibold" w:cs="Segoe UI Semibold"/>
                <w:sz w:val="28"/>
                <w:szCs w:val="28"/>
                <w:lang w:val="es-MX"/>
              </w:rPr>
              <w:t xml:space="preserve">  </w:t>
            </w:r>
          </w:p>
        </w:tc>
      </w:tr>
    </w:tbl>
    <w:p w14:paraId="3EDDC839" w14:textId="77777777" w:rsidR="00993F95" w:rsidRPr="00093BA3" w:rsidRDefault="00993F95" w:rsidP="00993F95">
      <w:pPr>
        <w:rPr>
          <w:lang w:val="es-MX"/>
        </w:rPr>
      </w:pPr>
    </w:p>
    <w:sectPr w:rsidR="00993F95" w:rsidRPr="00093BA3" w:rsidSect="005743D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3F95"/>
    <w:rsid w:val="00093BA3"/>
    <w:rsid w:val="001D7A5C"/>
    <w:rsid w:val="002C513D"/>
    <w:rsid w:val="003654FE"/>
    <w:rsid w:val="004B0C07"/>
    <w:rsid w:val="00532A8D"/>
    <w:rsid w:val="005743DA"/>
    <w:rsid w:val="006669F8"/>
    <w:rsid w:val="0067588A"/>
    <w:rsid w:val="006850EF"/>
    <w:rsid w:val="008E63BB"/>
    <w:rsid w:val="008E65FC"/>
    <w:rsid w:val="00901879"/>
    <w:rsid w:val="009377F2"/>
    <w:rsid w:val="0097089B"/>
    <w:rsid w:val="00993F95"/>
    <w:rsid w:val="00A20305"/>
    <w:rsid w:val="00AC3256"/>
    <w:rsid w:val="00B873CE"/>
    <w:rsid w:val="00DD2EE2"/>
    <w:rsid w:val="00E02A2A"/>
    <w:rsid w:val="00E5367F"/>
    <w:rsid w:val="00E55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68D859"/>
  <w15:chartTrackingRefBased/>
  <w15:docId w15:val="{0CBB5569-762D-4B4A-9B98-21CB791B2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93F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A22386C17B0C489C99ED301059B9B0" ma:contentTypeVersion="7" ma:contentTypeDescription="Create a new document." ma:contentTypeScope="" ma:versionID="457312c2af4a437280285ac4c2cd3b03">
  <xsd:schema xmlns:xsd="http://www.w3.org/2001/XMLSchema" xmlns:xs="http://www.w3.org/2001/XMLSchema" xmlns:p="http://schemas.microsoft.com/office/2006/metadata/properties" xmlns:ns2="f163db69-8f92-4b0a-a957-9664210b9a66" xmlns:ns3="a3d7af0f-30d8-4c61-93fd-18d209b108e6" targetNamespace="http://schemas.microsoft.com/office/2006/metadata/properties" ma:root="true" ma:fieldsID="5cf1462c72a3aa301bdf29e8bf9e9f12" ns2:_="" ns3:_="">
    <xsd:import namespace="f163db69-8f92-4b0a-a957-9664210b9a66"/>
    <xsd:import namespace="a3d7af0f-30d8-4c61-93fd-18d209b108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63db69-8f92-4b0a-a957-9664210b9a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d7af0f-30d8-4c61-93fd-18d209b108e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81F5F2-0822-4CB8-829D-3B7D97D653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2DCA75-5231-42F5-B0EA-D0389BF41F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63db69-8f92-4b0a-a957-9664210b9a66"/>
    <ds:schemaRef ds:uri="a3d7af0f-30d8-4c61-93fd-18d209b108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DA110E-140E-48C8-B456-4D8B9ECE8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Washoe County School District</Company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Kuster, Nick</dc:creator>
  <cp:keywords/>
  <dc:description/>
  <cp:lastModifiedBy>Chavez, Melisa S.</cp:lastModifiedBy>
  <cp:revision>15</cp:revision>
  <dcterms:created xsi:type="dcterms:W3CDTF">2023-09-13T19:03:00Z</dcterms:created>
  <dcterms:modified xsi:type="dcterms:W3CDTF">2023-09-13T19:39:00Z</dcterms:modified>
</cp:coreProperties>
</file>